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090" w:rsidRDefault="00577090" w:rsidP="00577090">
      <w:pPr>
        <w:pStyle w:val="a5"/>
      </w:pPr>
      <w:bookmarkStart w:id="0" w:name="_Toc216257380"/>
      <w:r>
        <w:t>МІНІСТЕРСТВО  ОСВІТИ  І  НАУКИ  УКРАЇНИ</w:t>
      </w:r>
    </w:p>
    <w:p w:rsidR="00577090" w:rsidRDefault="00577090" w:rsidP="00577090">
      <w:pPr>
        <w:jc w:val="center"/>
        <w:rPr>
          <w:b/>
          <w:sz w:val="28"/>
          <w:lang w:val="uk-UA"/>
        </w:rPr>
      </w:pPr>
    </w:p>
    <w:p w:rsidR="00577090" w:rsidRDefault="00577090" w:rsidP="00577090">
      <w:pPr>
        <w:jc w:val="center"/>
        <w:rPr>
          <w:sz w:val="28"/>
          <w:lang w:val="uk-UA"/>
        </w:rPr>
      </w:pPr>
      <w:r>
        <w:rPr>
          <w:sz w:val="28"/>
          <w:lang w:val="uk-UA"/>
        </w:rPr>
        <w:t>ПРИДНІПРОВСЬКА  ДЕРЖАВНА  АКАДЕМІЯ</w:t>
      </w:r>
    </w:p>
    <w:p w:rsidR="00577090" w:rsidRDefault="00577090" w:rsidP="00577090">
      <w:pPr>
        <w:jc w:val="center"/>
        <w:rPr>
          <w:b/>
          <w:sz w:val="28"/>
          <w:lang w:val="uk-UA"/>
        </w:rPr>
      </w:pPr>
      <w:r>
        <w:rPr>
          <w:sz w:val="28"/>
          <w:lang w:val="uk-UA"/>
        </w:rPr>
        <w:t xml:space="preserve"> БУДІВНИЦТВА  </w:t>
      </w:r>
      <w:r>
        <w:rPr>
          <w:caps/>
          <w:sz w:val="28"/>
          <w:lang w:val="uk-UA"/>
        </w:rPr>
        <w:t>та</w:t>
      </w:r>
      <w:r>
        <w:rPr>
          <w:sz w:val="28"/>
          <w:lang w:val="uk-UA"/>
        </w:rPr>
        <w:t xml:space="preserve">  АРХІТЕКТУРИ</w:t>
      </w:r>
    </w:p>
    <w:p w:rsidR="00577090" w:rsidRDefault="00577090" w:rsidP="00577090">
      <w:pPr>
        <w:jc w:val="center"/>
        <w:rPr>
          <w:sz w:val="28"/>
          <w:lang w:val="uk-UA"/>
        </w:rPr>
      </w:pPr>
    </w:p>
    <w:p w:rsidR="00577090" w:rsidRDefault="00577090" w:rsidP="00577090">
      <w:pPr>
        <w:jc w:val="center"/>
        <w:rPr>
          <w:sz w:val="28"/>
          <w:lang w:val="uk-UA"/>
        </w:rPr>
      </w:pPr>
    </w:p>
    <w:p w:rsidR="00577090" w:rsidRDefault="00577090" w:rsidP="00577090">
      <w:pPr>
        <w:jc w:val="center"/>
        <w:rPr>
          <w:sz w:val="28"/>
          <w:lang w:val="uk-UA"/>
        </w:rPr>
      </w:pPr>
    </w:p>
    <w:p w:rsidR="00577090" w:rsidRDefault="00577090" w:rsidP="00577090">
      <w:pPr>
        <w:jc w:val="center"/>
        <w:rPr>
          <w:lang w:val="uk-UA"/>
        </w:rPr>
      </w:pPr>
      <w:r>
        <w:rPr>
          <w:lang w:val="uk-UA"/>
        </w:rPr>
        <w:t>Інститут безперервної фахової освіти</w:t>
      </w:r>
    </w:p>
    <w:p w:rsidR="00577090" w:rsidRDefault="00577090" w:rsidP="00577090">
      <w:pPr>
        <w:jc w:val="center"/>
        <w:rPr>
          <w:lang w:val="uk-UA"/>
        </w:rPr>
      </w:pPr>
    </w:p>
    <w:p w:rsidR="00577090" w:rsidRDefault="00577090" w:rsidP="00577090">
      <w:pPr>
        <w:jc w:val="center"/>
        <w:rPr>
          <w:lang w:val="uk-UA"/>
        </w:rPr>
      </w:pPr>
    </w:p>
    <w:p w:rsidR="00577090" w:rsidRDefault="00577090" w:rsidP="00577090">
      <w:pPr>
        <w:jc w:val="center"/>
        <w:rPr>
          <w:sz w:val="32"/>
          <w:lang w:val="uk-UA"/>
        </w:rPr>
      </w:pPr>
      <w:r>
        <w:rPr>
          <w:sz w:val="32"/>
          <w:lang w:val="uk-UA"/>
        </w:rPr>
        <w:t>Кафедра фінансів, обліку та</w:t>
      </w:r>
    </w:p>
    <w:p w:rsidR="00577090" w:rsidRDefault="00577090" w:rsidP="00577090">
      <w:pPr>
        <w:jc w:val="center"/>
        <w:rPr>
          <w:sz w:val="32"/>
          <w:lang w:val="uk-UA"/>
        </w:rPr>
      </w:pPr>
      <w:r>
        <w:rPr>
          <w:sz w:val="32"/>
          <w:lang w:val="uk-UA"/>
        </w:rPr>
        <w:t xml:space="preserve"> аудиту</w:t>
      </w:r>
    </w:p>
    <w:p w:rsidR="00577090" w:rsidRDefault="00577090" w:rsidP="00577090">
      <w:pPr>
        <w:jc w:val="center"/>
        <w:rPr>
          <w:lang w:val="uk-UA"/>
        </w:rPr>
      </w:pPr>
    </w:p>
    <w:p w:rsidR="00577090" w:rsidRDefault="00577090" w:rsidP="00577090">
      <w:pPr>
        <w:jc w:val="center"/>
        <w:rPr>
          <w:lang w:val="uk-UA"/>
        </w:rPr>
      </w:pPr>
    </w:p>
    <w:p w:rsidR="00577090" w:rsidRDefault="00577090" w:rsidP="00577090">
      <w:pPr>
        <w:jc w:val="center"/>
        <w:rPr>
          <w:lang w:val="uk-UA"/>
        </w:rPr>
      </w:pPr>
    </w:p>
    <w:p w:rsidR="00577090" w:rsidRDefault="00577090" w:rsidP="00577090">
      <w:pPr>
        <w:rPr>
          <w:lang w:val="uk-UA"/>
        </w:rPr>
      </w:pPr>
    </w:p>
    <w:p w:rsidR="00577090" w:rsidRDefault="00577090" w:rsidP="00577090">
      <w:pPr>
        <w:rPr>
          <w:lang w:val="uk-UA"/>
        </w:rPr>
      </w:pPr>
    </w:p>
    <w:p w:rsidR="00577090" w:rsidRDefault="00577090" w:rsidP="00577090">
      <w:pPr>
        <w:jc w:val="center"/>
        <w:rPr>
          <w:lang w:val="uk-UA"/>
        </w:rPr>
      </w:pPr>
    </w:p>
    <w:p w:rsidR="00577090" w:rsidRPr="00577090" w:rsidRDefault="00577090" w:rsidP="00577090">
      <w:pPr>
        <w:jc w:val="center"/>
        <w:rPr>
          <w:sz w:val="50"/>
          <w:szCs w:val="50"/>
          <w:lang w:val="uk-UA"/>
        </w:rPr>
      </w:pPr>
      <w:r w:rsidRPr="00577090">
        <w:rPr>
          <w:sz w:val="50"/>
          <w:szCs w:val="50"/>
          <w:lang w:val="uk-UA"/>
        </w:rPr>
        <w:t>К</w:t>
      </w:r>
      <w:r w:rsidR="0081679B">
        <w:rPr>
          <w:sz w:val="50"/>
          <w:szCs w:val="50"/>
        </w:rPr>
        <w:t>урсова</w:t>
      </w:r>
      <w:r w:rsidRPr="00577090">
        <w:rPr>
          <w:sz w:val="50"/>
          <w:szCs w:val="50"/>
          <w:lang w:val="uk-UA"/>
        </w:rPr>
        <w:t xml:space="preserve"> робота</w:t>
      </w:r>
    </w:p>
    <w:p w:rsidR="00577090" w:rsidRDefault="00577090" w:rsidP="00577090">
      <w:pPr>
        <w:jc w:val="center"/>
        <w:rPr>
          <w:sz w:val="36"/>
          <w:lang w:val="uk-UA"/>
        </w:rPr>
      </w:pPr>
    </w:p>
    <w:p w:rsidR="00577090" w:rsidRDefault="00577090" w:rsidP="00577090">
      <w:pPr>
        <w:jc w:val="center"/>
        <w:rPr>
          <w:sz w:val="28"/>
          <w:lang w:val="uk-UA"/>
        </w:rPr>
      </w:pPr>
      <w:r>
        <w:rPr>
          <w:sz w:val="28"/>
          <w:lang w:val="uk-UA"/>
        </w:rPr>
        <w:t>по  дисципліні  «</w:t>
      </w:r>
      <w:r w:rsidRPr="00577090">
        <w:rPr>
          <w:sz w:val="28"/>
          <w:lang w:val="uk-UA"/>
        </w:rPr>
        <w:t>Державне регулювання економіки</w:t>
      </w:r>
      <w:r>
        <w:rPr>
          <w:sz w:val="28"/>
          <w:lang w:val="uk-UA"/>
        </w:rPr>
        <w:t>»</w:t>
      </w:r>
    </w:p>
    <w:p w:rsidR="00577090" w:rsidRPr="00577090" w:rsidRDefault="00577090" w:rsidP="00577090">
      <w:pPr>
        <w:jc w:val="center"/>
        <w:rPr>
          <w:sz w:val="28"/>
          <w:lang w:val="uk-UA"/>
        </w:rPr>
      </w:pPr>
      <w:r>
        <w:rPr>
          <w:sz w:val="28"/>
          <w:lang w:val="uk-UA"/>
        </w:rPr>
        <w:t>на тему «</w:t>
      </w:r>
      <w:r w:rsidRPr="00577090">
        <w:rPr>
          <w:sz w:val="28"/>
          <w:lang w:val="uk-UA"/>
        </w:rPr>
        <w:t>Кредитування підприємств в сучасних умовах розвитку економіки</w:t>
      </w:r>
      <w:r>
        <w:rPr>
          <w:sz w:val="28"/>
          <w:lang w:val="uk-UA"/>
        </w:rPr>
        <w:t>»</w:t>
      </w:r>
    </w:p>
    <w:p w:rsidR="00577090" w:rsidRDefault="00577090" w:rsidP="00577090">
      <w:pPr>
        <w:jc w:val="center"/>
        <w:rPr>
          <w:sz w:val="28"/>
          <w:lang w:val="uk-UA"/>
        </w:rPr>
      </w:pPr>
    </w:p>
    <w:p w:rsidR="00577090" w:rsidRDefault="00577090" w:rsidP="00577090">
      <w:pPr>
        <w:jc w:val="center"/>
        <w:rPr>
          <w:sz w:val="28"/>
          <w:lang w:val="uk-UA"/>
        </w:rPr>
      </w:pPr>
    </w:p>
    <w:p w:rsidR="00577090" w:rsidRDefault="00577090" w:rsidP="00577090">
      <w:pPr>
        <w:jc w:val="center"/>
        <w:rPr>
          <w:sz w:val="28"/>
          <w:lang w:val="uk-UA"/>
        </w:rPr>
      </w:pPr>
    </w:p>
    <w:p w:rsidR="00577090" w:rsidRDefault="00577090" w:rsidP="00577090">
      <w:pPr>
        <w:jc w:val="center"/>
        <w:rPr>
          <w:sz w:val="28"/>
          <w:lang w:val="uk-UA"/>
        </w:rPr>
      </w:pPr>
    </w:p>
    <w:p w:rsidR="00577090" w:rsidRDefault="00577090" w:rsidP="00577090">
      <w:pPr>
        <w:jc w:val="center"/>
        <w:rPr>
          <w:sz w:val="28"/>
          <w:lang w:val="uk-UA"/>
        </w:rPr>
      </w:pPr>
    </w:p>
    <w:p w:rsidR="00577090" w:rsidRDefault="00577090" w:rsidP="00577090">
      <w:pPr>
        <w:jc w:val="center"/>
        <w:rPr>
          <w:sz w:val="28"/>
          <w:lang w:val="uk-UA"/>
        </w:rPr>
      </w:pPr>
    </w:p>
    <w:p w:rsidR="00577090" w:rsidRDefault="00577090" w:rsidP="00577090">
      <w:pPr>
        <w:jc w:val="center"/>
        <w:rPr>
          <w:sz w:val="28"/>
          <w:lang w:val="uk-UA"/>
        </w:rPr>
      </w:pPr>
    </w:p>
    <w:p w:rsidR="00577090" w:rsidRDefault="00577090" w:rsidP="00577090">
      <w:pPr>
        <w:jc w:val="center"/>
        <w:rPr>
          <w:sz w:val="28"/>
          <w:lang w:val="uk-UA"/>
        </w:rPr>
      </w:pPr>
    </w:p>
    <w:p w:rsidR="00577090" w:rsidRPr="0054091A" w:rsidRDefault="00577090" w:rsidP="00577090">
      <w:pPr>
        <w:rPr>
          <w:sz w:val="28"/>
          <w:szCs w:val="28"/>
          <w:lang w:val="uk-UA"/>
        </w:rPr>
      </w:pPr>
    </w:p>
    <w:p w:rsidR="00577090" w:rsidRDefault="00577090" w:rsidP="00577090">
      <w:pPr>
        <w:jc w:val="center"/>
        <w:rPr>
          <w:sz w:val="28"/>
          <w:lang w:val="uk-UA"/>
        </w:rPr>
      </w:pPr>
    </w:p>
    <w:p w:rsidR="00577090" w:rsidRDefault="00577090" w:rsidP="00577090">
      <w:pPr>
        <w:jc w:val="center"/>
        <w:rPr>
          <w:sz w:val="28"/>
          <w:lang w:val="uk-UA"/>
        </w:rPr>
      </w:pPr>
    </w:p>
    <w:p w:rsidR="00577090" w:rsidRDefault="00577090" w:rsidP="00577090">
      <w:pPr>
        <w:jc w:val="center"/>
        <w:rPr>
          <w:sz w:val="28"/>
          <w:lang w:val="uk-UA"/>
        </w:rPr>
      </w:pPr>
    </w:p>
    <w:p w:rsidR="00577090" w:rsidRDefault="00577090" w:rsidP="00577090">
      <w:pPr>
        <w:jc w:val="center"/>
        <w:rPr>
          <w:sz w:val="28"/>
          <w:lang w:val="uk-UA"/>
        </w:rPr>
      </w:pPr>
    </w:p>
    <w:p w:rsidR="00577090" w:rsidRDefault="00577090" w:rsidP="00577090">
      <w:pPr>
        <w:jc w:val="center"/>
        <w:rPr>
          <w:sz w:val="28"/>
          <w:lang w:val="uk-UA"/>
        </w:rPr>
      </w:pPr>
    </w:p>
    <w:p w:rsidR="000F1A8B" w:rsidRPr="004540E6" w:rsidRDefault="00577090" w:rsidP="00577090">
      <w:pPr>
        <w:suppressAutoHyphens/>
        <w:spacing w:line="360" w:lineRule="auto"/>
        <w:ind w:firstLine="709"/>
        <w:jc w:val="center"/>
        <w:outlineLvl w:val="1"/>
        <w:rPr>
          <w:b/>
          <w:bCs/>
          <w:color w:val="000000"/>
          <w:lang w:val="uk-UA"/>
        </w:rPr>
      </w:pPr>
      <w:r>
        <w:rPr>
          <w:sz w:val="28"/>
          <w:lang w:val="uk-UA"/>
        </w:rPr>
        <w:t>Дніпропетровськ    201</w:t>
      </w:r>
      <w:r w:rsidR="00C90F23">
        <w:rPr>
          <w:sz w:val="28"/>
          <w:lang w:val="uk-UA"/>
        </w:rPr>
        <w:t>5</w:t>
      </w:r>
      <w:r w:rsidR="000F1A8B" w:rsidRPr="004540E6">
        <w:rPr>
          <w:b/>
          <w:bCs/>
          <w:color w:val="000000"/>
          <w:lang w:val="uk-UA"/>
        </w:rPr>
        <w:br w:type="page"/>
      </w:r>
      <w:r w:rsidR="000F1A8B" w:rsidRPr="004540E6">
        <w:rPr>
          <w:b/>
          <w:bCs/>
          <w:color w:val="000000"/>
          <w:lang w:val="uk-UA"/>
        </w:rPr>
        <w:lastRenderedPageBreak/>
        <w:t>План</w:t>
      </w:r>
    </w:p>
    <w:p w:rsidR="004540E6" w:rsidRPr="004540E6" w:rsidRDefault="004540E6" w:rsidP="004540E6">
      <w:pPr>
        <w:tabs>
          <w:tab w:val="left" w:leader="dot" w:pos="9360"/>
        </w:tabs>
        <w:suppressAutoHyphens/>
        <w:spacing w:line="360" w:lineRule="auto"/>
        <w:ind w:firstLine="709"/>
        <w:jc w:val="both"/>
        <w:outlineLvl w:val="1"/>
        <w:rPr>
          <w:bCs/>
          <w:color w:val="000000"/>
          <w:lang w:val="uk-UA"/>
        </w:rPr>
      </w:pPr>
      <w:r w:rsidRPr="004540E6">
        <w:rPr>
          <w:bCs/>
          <w:color w:val="000000"/>
          <w:lang w:val="uk-UA"/>
        </w:rPr>
        <w:t>Вступ</w:t>
      </w:r>
      <w:r w:rsidRPr="004540E6">
        <w:rPr>
          <w:bCs/>
          <w:color w:val="000000"/>
          <w:lang w:val="uk-UA"/>
        </w:rPr>
        <w:tab/>
        <w:t>3</w:t>
      </w:r>
    </w:p>
    <w:p w:rsidR="004540E6" w:rsidRDefault="004540E6" w:rsidP="004540E6">
      <w:pPr>
        <w:tabs>
          <w:tab w:val="left" w:leader="dot" w:pos="9360"/>
        </w:tabs>
        <w:suppressAutoHyphens/>
        <w:spacing w:line="360" w:lineRule="auto"/>
        <w:ind w:firstLine="709"/>
        <w:jc w:val="both"/>
        <w:outlineLvl w:val="1"/>
        <w:rPr>
          <w:bCs/>
          <w:color w:val="000000"/>
          <w:lang w:val="uk-UA"/>
        </w:rPr>
      </w:pPr>
      <w:r>
        <w:rPr>
          <w:bCs/>
          <w:color w:val="000000"/>
          <w:lang w:val="uk-UA"/>
        </w:rPr>
        <w:t xml:space="preserve">1. </w:t>
      </w:r>
      <w:r w:rsidRPr="004540E6">
        <w:rPr>
          <w:bCs/>
          <w:color w:val="000000"/>
          <w:lang w:val="uk-UA"/>
        </w:rPr>
        <w:t>Характеристика кредитної системи</w:t>
      </w:r>
      <w:r>
        <w:rPr>
          <w:bCs/>
          <w:color w:val="000000"/>
          <w:lang w:val="uk-UA"/>
        </w:rPr>
        <w:tab/>
        <w:t>4</w:t>
      </w:r>
    </w:p>
    <w:p w:rsidR="004540E6" w:rsidRDefault="004540E6" w:rsidP="004540E6">
      <w:pPr>
        <w:tabs>
          <w:tab w:val="left" w:leader="dot" w:pos="9360"/>
        </w:tabs>
        <w:suppressAutoHyphens/>
        <w:spacing w:line="360" w:lineRule="auto"/>
        <w:ind w:firstLine="709"/>
        <w:jc w:val="both"/>
        <w:outlineLvl w:val="1"/>
        <w:rPr>
          <w:bCs/>
          <w:color w:val="000000"/>
          <w:lang w:val="uk-UA"/>
        </w:rPr>
      </w:pPr>
      <w:r>
        <w:rPr>
          <w:bCs/>
          <w:color w:val="000000"/>
          <w:lang w:val="uk-UA"/>
        </w:rPr>
        <w:t xml:space="preserve">2. </w:t>
      </w:r>
      <w:r w:rsidRPr="004540E6">
        <w:rPr>
          <w:bCs/>
          <w:color w:val="000000"/>
          <w:lang w:val="uk-UA"/>
        </w:rPr>
        <w:t>Джерела формування оборотного капіталу на підприємствах</w:t>
      </w:r>
      <w:r>
        <w:rPr>
          <w:bCs/>
          <w:color w:val="000000"/>
          <w:lang w:val="uk-UA"/>
        </w:rPr>
        <w:tab/>
        <w:t>7</w:t>
      </w:r>
    </w:p>
    <w:p w:rsidR="004540E6" w:rsidRDefault="004540E6" w:rsidP="004540E6">
      <w:pPr>
        <w:tabs>
          <w:tab w:val="left" w:leader="dot" w:pos="9360"/>
        </w:tabs>
        <w:suppressAutoHyphens/>
        <w:spacing w:line="360" w:lineRule="auto"/>
        <w:ind w:firstLine="709"/>
        <w:jc w:val="both"/>
        <w:outlineLvl w:val="1"/>
        <w:rPr>
          <w:bCs/>
          <w:color w:val="000000"/>
          <w:lang w:val="uk-UA"/>
        </w:rPr>
      </w:pPr>
      <w:r>
        <w:rPr>
          <w:bCs/>
          <w:color w:val="000000"/>
          <w:lang w:val="uk-UA"/>
        </w:rPr>
        <w:t xml:space="preserve">3. </w:t>
      </w:r>
      <w:r w:rsidRPr="004540E6">
        <w:rPr>
          <w:bCs/>
          <w:color w:val="000000"/>
          <w:lang w:val="uk-UA"/>
        </w:rPr>
        <w:t>Основні засади грошово-кредитної політики на 2010 рік</w:t>
      </w:r>
      <w:r>
        <w:rPr>
          <w:bCs/>
          <w:color w:val="000000"/>
          <w:lang w:val="uk-UA"/>
        </w:rPr>
        <w:tab/>
        <w:t>12</w:t>
      </w:r>
    </w:p>
    <w:p w:rsidR="004540E6" w:rsidRDefault="004540E6" w:rsidP="004540E6">
      <w:pPr>
        <w:tabs>
          <w:tab w:val="left" w:leader="dot" w:pos="9360"/>
        </w:tabs>
        <w:suppressAutoHyphens/>
        <w:spacing w:line="360" w:lineRule="auto"/>
        <w:ind w:firstLine="709"/>
        <w:jc w:val="both"/>
        <w:outlineLvl w:val="1"/>
        <w:rPr>
          <w:bCs/>
          <w:color w:val="000000"/>
          <w:lang w:val="uk-UA"/>
        </w:rPr>
      </w:pPr>
      <w:r>
        <w:rPr>
          <w:bCs/>
          <w:color w:val="000000"/>
          <w:lang w:val="uk-UA"/>
        </w:rPr>
        <w:t xml:space="preserve">4. </w:t>
      </w:r>
      <w:r w:rsidRPr="004540E6">
        <w:rPr>
          <w:bCs/>
          <w:color w:val="000000"/>
          <w:lang w:val="uk-UA"/>
        </w:rPr>
        <w:t>Управління кредитними ризиками</w:t>
      </w:r>
      <w:r>
        <w:rPr>
          <w:bCs/>
          <w:color w:val="000000"/>
          <w:lang w:val="uk-UA"/>
        </w:rPr>
        <w:tab/>
        <w:t>20</w:t>
      </w:r>
    </w:p>
    <w:p w:rsidR="004540E6" w:rsidRDefault="004540E6" w:rsidP="004540E6">
      <w:pPr>
        <w:tabs>
          <w:tab w:val="left" w:leader="dot" w:pos="9360"/>
        </w:tabs>
        <w:suppressAutoHyphens/>
        <w:spacing w:line="360" w:lineRule="auto"/>
        <w:ind w:firstLine="709"/>
        <w:jc w:val="both"/>
        <w:outlineLvl w:val="1"/>
        <w:rPr>
          <w:bCs/>
          <w:color w:val="000000"/>
          <w:lang w:val="uk-UA"/>
        </w:rPr>
      </w:pPr>
      <w:r>
        <w:rPr>
          <w:bCs/>
          <w:color w:val="000000"/>
          <w:lang w:val="uk-UA"/>
        </w:rPr>
        <w:t>Висновки</w:t>
      </w:r>
      <w:r>
        <w:rPr>
          <w:bCs/>
          <w:color w:val="000000"/>
          <w:lang w:val="uk-UA"/>
        </w:rPr>
        <w:tab/>
        <w:t>23</w:t>
      </w:r>
    </w:p>
    <w:p w:rsidR="004540E6" w:rsidRPr="004540E6" w:rsidRDefault="004540E6" w:rsidP="004540E6">
      <w:pPr>
        <w:tabs>
          <w:tab w:val="left" w:leader="dot" w:pos="9360"/>
        </w:tabs>
        <w:suppressAutoHyphens/>
        <w:spacing w:line="360" w:lineRule="auto"/>
        <w:ind w:firstLine="709"/>
        <w:jc w:val="both"/>
        <w:outlineLvl w:val="1"/>
        <w:rPr>
          <w:bCs/>
          <w:color w:val="000000"/>
          <w:lang w:val="uk-UA"/>
        </w:rPr>
      </w:pPr>
      <w:r>
        <w:rPr>
          <w:bCs/>
          <w:color w:val="000000"/>
          <w:lang w:val="uk-UA"/>
        </w:rPr>
        <w:t>Література</w:t>
      </w:r>
      <w:r>
        <w:rPr>
          <w:bCs/>
          <w:color w:val="000000"/>
          <w:lang w:val="uk-UA"/>
        </w:rPr>
        <w:tab/>
        <w:t>25</w:t>
      </w:r>
    </w:p>
    <w:p w:rsidR="000F1A8B" w:rsidRPr="004540E6" w:rsidRDefault="000F1A8B" w:rsidP="00451977">
      <w:pPr>
        <w:suppressAutoHyphens/>
        <w:spacing w:line="360" w:lineRule="auto"/>
        <w:ind w:firstLine="709"/>
        <w:jc w:val="center"/>
        <w:outlineLvl w:val="1"/>
        <w:rPr>
          <w:b/>
          <w:bCs/>
          <w:color w:val="000000"/>
          <w:lang w:val="uk-UA"/>
        </w:rPr>
      </w:pPr>
      <w:r w:rsidRPr="004540E6">
        <w:rPr>
          <w:b/>
          <w:bCs/>
          <w:color w:val="000000"/>
          <w:lang w:val="uk-UA"/>
        </w:rPr>
        <w:br w:type="page"/>
      </w:r>
      <w:r w:rsidRPr="004540E6">
        <w:rPr>
          <w:b/>
          <w:bCs/>
          <w:color w:val="000000"/>
          <w:lang w:val="uk-UA"/>
        </w:rPr>
        <w:lastRenderedPageBreak/>
        <w:t>Вступ</w:t>
      </w:r>
    </w:p>
    <w:p w:rsidR="007D5412" w:rsidRPr="004540E6" w:rsidRDefault="007D5412" w:rsidP="007D5412">
      <w:pPr>
        <w:suppressAutoHyphens/>
        <w:spacing w:line="360" w:lineRule="auto"/>
        <w:ind w:firstLine="709"/>
        <w:jc w:val="both"/>
        <w:outlineLvl w:val="1"/>
        <w:rPr>
          <w:bCs/>
          <w:color w:val="000000"/>
          <w:lang w:val="uk-UA"/>
        </w:rPr>
      </w:pPr>
      <w:r w:rsidRPr="004540E6">
        <w:rPr>
          <w:bCs/>
          <w:color w:val="000000"/>
          <w:lang w:val="uk-UA"/>
        </w:rPr>
        <w:t>Однією з найважливішою категорією ринкової економіки, що відображає реальні зв'язки і відносини економічного життя суспільства є кредит. Кредит завжди був і залишається важливим важелем у стимулюванні розвитку виробництва і являє собою економічні відносини з приводу зворотного руху позиченої вартості. Кредит забезпечує трансформацію грошового капіталу в позичковий і виражає стосунки між кредитором і позичальником. За його допомогою вільні кошти підприємств, приватного сектора і держави акумулюються, перетворюючись у позичковий капітал, котрий передається за плату в тимчасове користування.</w:t>
      </w:r>
    </w:p>
    <w:p w:rsidR="007D5412" w:rsidRPr="004540E6" w:rsidRDefault="007D5412" w:rsidP="007D5412">
      <w:pPr>
        <w:suppressAutoHyphens/>
        <w:spacing w:line="360" w:lineRule="auto"/>
        <w:ind w:firstLine="709"/>
        <w:jc w:val="both"/>
        <w:outlineLvl w:val="1"/>
        <w:rPr>
          <w:bCs/>
          <w:color w:val="000000"/>
          <w:lang w:val="uk-UA"/>
        </w:rPr>
      </w:pPr>
      <w:r w:rsidRPr="004540E6">
        <w:rPr>
          <w:bCs/>
          <w:color w:val="000000"/>
          <w:lang w:val="uk-UA"/>
        </w:rPr>
        <w:t>Кредит в ринковій економіці необхідний, передусім, як еластичний механізм переливання капіталу з одних галузей в інші та згладжування норми прибутку. Він дає змогу подолати обмеженість індивідуального капіталу. У той же час кредит є необхідним інструментом для підтримки неперервності кругообігу фондів діючих підприємств, обслуговування процесу реалізації товарів, що є особливо важливим в умовах становлення в Україні ринкових відносин.</w:t>
      </w:r>
    </w:p>
    <w:p w:rsidR="007D5412" w:rsidRPr="004540E6" w:rsidRDefault="007D5412" w:rsidP="007D5412">
      <w:pPr>
        <w:suppressAutoHyphens/>
        <w:spacing w:line="360" w:lineRule="auto"/>
        <w:ind w:firstLine="709"/>
        <w:jc w:val="both"/>
        <w:outlineLvl w:val="1"/>
        <w:rPr>
          <w:bCs/>
          <w:color w:val="000000"/>
          <w:lang w:val="uk-UA"/>
        </w:rPr>
      </w:pPr>
      <w:r w:rsidRPr="004540E6">
        <w:rPr>
          <w:bCs/>
          <w:color w:val="000000"/>
          <w:lang w:val="uk-UA"/>
        </w:rPr>
        <w:t>У ринковій економіці основною формою кредиту є банківський кредит. Банківський кредит - необхідний інструмент стимулювання народного господарства, без якого не можуть успішно працювати товаровиробники. В сучасних умовах необхідно навчитися як на макро-, так і на мікрорівні, правильно й ефективно використовувати банківський кредит в інтересах розвитку національної економіки України.</w:t>
      </w:r>
    </w:p>
    <w:p w:rsidR="007D5412" w:rsidRPr="004540E6" w:rsidRDefault="007D5412" w:rsidP="007D5412">
      <w:pPr>
        <w:suppressAutoHyphens/>
        <w:spacing w:line="360" w:lineRule="auto"/>
        <w:ind w:firstLine="709"/>
        <w:jc w:val="both"/>
        <w:outlineLvl w:val="1"/>
        <w:rPr>
          <w:bCs/>
          <w:color w:val="000000"/>
          <w:lang w:val="uk-UA"/>
        </w:rPr>
      </w:pPr>
      <w:r w:rsidRPr="004540E6">
        <w:rPr>
          <w:bCs/>
          <w:color w:val="000000"/>
          <w:lang w:val="uk-UA"/>
        </w:rPr>
        <w:t>Відомо, що кредитні операції належать до базових операцій, якими банки, власне і відрізняються від небанківських кредитних установ і які створюють первинну сферу банківської діяльності. Як свідчить національний і світовий досвід, саме кредитування приносить фінансово-кредитним установам значну частину прибутків та водночас воно пов'язане з кредитним ризиком та ризиком втрати ліквідності та платоспроможності банку, а в підсумку - з ризиком банкрутства.</w:t>
      </w:r>
    </w:p>
    <w:p w:rsidR="004540E6" w:rsidRPr="004540E6" w:rsidRDefault="007D5412" w:rsidP="007D5412">
      <w:pPr>
        <w:suppressAutoHyphens/>
        <w:spacing w:line="360" w:lineRule="auto"/>
        <w:ind w:firstLine="709"/>
        <w:jc w:val="both"/>
        <w:outlineLvl w:val="1"/>
        <w:rPr>
          <w:bCs/>
          <w:color w:val="000000"/>
          <w:lang w:val="uk-UA"/>
        </w:rPr>
      </w:pPr>
      <w:r w:rsidRPr="004540E6">
        <w:rPr>
          <w:bCs/>
          <w:color w:val="000000"/>
          <w:lang w:val="uk-UA"/>
        </w:rPr>
        <w:t>Актуальність теми курсової роботи пов'язана з тим, що ефективне кредитування на сьогоднішній день - це одне з найважливіших і найактуальніших завдань банківської системи України. Кожній фінансово-кредитній установі саме кредитні операції приносять найбільші доходи і від того, наскільки правильно будуть обрані методи і дотримані умови кредитування, в значній мірі, залежить результат кредитної операції.</w:t>
      </w:r>
    </w:p>
    <w:p w:rsidR="00451977" w:rsidRPr="004540E6" w:rsidRDefault="000F1A8B" w:rsidP="004540E6">
      <w:pPr>
        <w:suppressAutoHyphens/>
        <w:spacing w:line="360" w:lineRule="auto"/>
        <w:ind w:firstLine="709"/>
        <w:jc w:val="center"/>
        <w:outlineLvl w:val="1"/>
        <w:rPr>
          <w:b/>
          <w:bCs/>
          <w:color w:val="000000"/>
          <w:lang w:val="uk-UA"/>
        </w:rPr>
      </w:pPr>
      <w:r w:rsidRPr="004540E6">
        <w:rPr>
          <w:b/>
          <w:bCs/>
          <w:color w:val="000000"/>
          <w:lang w:val="uk-UA"/>
        </w:rPr>
        <w:br w:type="page"/>
      </w:r>
      <w:r w:rsidR="00451977" w:rsidRPr="004540E6">
        <w:rPr>
          <w:b/>
          <w:bCs/>
          <w:color w:val="000000"/>
          <w:lang w:val="uk-UA"/>
        </w:rPr>
        <w:lastRenderedPageBreak/>
        <w:t>1. Характеристика кредитної системи</w:t>
      </w:r>
      <w:bookmarkEnd w:id="0"/>
    </w:p>
    <w:p w:rsidR="00451977" w:rsidRPr="004540E6" w:rsidRDefault="00451977" w:rsidP="00451977">
      <w:pPr>
        <w:suppressAutoHyphens/>
        <w:spacing w:line="360" w:lineRule="auto"/>
        <w:ind w:firstLine="709"/>
        <w:jc w:val="both"/>
        <w:rPr>
          <w:color w:val="000000"/>
          <w:lang w:val="uk-UA"/>
        </w:rPr>
      </w:pPr>
      <w:r w:rsidRPr="004540E6">
        <w:rPr>
          <w:color w:val="000000"/>
          <w:lang w:val="uk-UA"/>
        </w:rPr>
        <w:t xml:space="preserve">Головною ланкою кредитної системи є банки. Сукупність різноманітних видів банків та банківських інститутів у їх взаємозв’язку становлять </w:t>
      </w:r>
      <w:r w:rsidRPr="004540E6">
        <w:rPr>
          <w:b/>
          <w:bCs/>
          <w:color w:val="000000"/>
          <w:lang w:val="uk-UA"/>
        </w:rPr>
        <w:t>банківську систему</w:t>
      </w:r>
      <w:r w:rsidRPr="004540E6">
        <w:rPr>
          <w:color w:val="000000"/>
          <w:lang w:val="uk-UA"/>
        </w:rPr>
        <w:t xml:space="preserve"> – складову частину кредитної системи.</w:t>
      </w:r>
    </w:p>
    <w:p w:rsidR="00451977" w:rsidRPr="004540E6" w:rsidRDefault="00451977" w:rsidP="00451977">
      <w:pPr>
        <w:suppressAutoHyphens/>
        <w:spacing w:line="360" w:lineRule="auto"/>
        <w:ind w:firstLine="709"/>
        <w:jc w:val="both"/>
        <w:rPr>
          <w:color w:val="000000"/>
          <w:lang w:val="uk-UA"/>
        </w:rPr>
      </w:pPr>
      <w:r w:rsidRPr="004540E6">
        <w:rPr>
          <w:color w:val="000000"/>
          <w:lang w:val="uk-UA"/>
        </w:rPr>
        <w:t xml:space="preserve">В Україні склалася </w:t>
      </w:r>
      <w:r w:rsidRPr="004540E6">
        <w:rPr>
          <w:b/>
          <w:bCs/>
          <w:color w:val="000000"/>
          <w:lang w:val="uk-UA"/>
        </w:rPr>
        <w:t>дворівнева</w:t>
      </w:r>
      <w:r w:rsidRPr="004540E6">
        <w:rPr>
          <w:color w:val="000000"/>
          <w:lang w:val="uk-UA"/>
        </w:rPr>
        <w:t xml:space="preserve"> банківська система. Першим її рівнем є Національний Банк України (НБУ), другим – банки та банківські установи.</w:t>
      </w:r>
    </w:p>
    <w:p w:rsidR="00451977" w:rsidRPr="004540E6" w:rsidRDefault="00451977" w:rsidP="00451977">
      <w:pPr>
        <w:suppressAutoHyphens/>
        <w:spacing w:line="360" w:lineRule="auto"/>
        <w:ind w:firstLine="709"/>
        <w:jc w:val="both"/>
        <w:rPr>
          <w:color w:val="000000"/>
          <w:lang w:val="uk-UA"/>
        </w:rPr>
      </w:pPr>
      <w:r w:rsidRPr="004540E6">
        <w:rPr>
          <w:b/>
          <w:bCs/>
          <w:color w:val="000000"/>
          <w:lang w:val="uk-UA"/>
        </w:rPr>
        <w:t>Національний Банк України</w:t>
      </w:r>
      <w:r w:rsidRPr="004540E6">
        <w:rPr>
          <w:color w:val="000000"/>
          <w:lang w:val="uk-UA"/>
        </w:rPr>
        <w:t xml:space="preserve"> – державний банк країни, який разом із своїми філіями є першим рівнем банківської системи і виконує функції резервної системи. Національний Банк України утворений згідно з Законом України „Про банки і банківську діяльність” від 30 березня 1991 року.</w:t>
      </w:r>
    </w:p>
    <w:p w:rsidR="00451977" w:rsidRPr="004540E6" w:rsidRDefault="00451977" w:rsidP="00451977">
      <w:pPr>
        <w:suppressAutoHyphens/>
        <w:spacing w:line="360" w:lineRule="auto"/>
        <w:ind w:firstLine="709"/>
        <w:jc w:val="both"/>
        <w:rPr>
          <w:b/>
          <w:bCs/>
          <w:color w:val="000000"/>
          <w:lang w:val="uk-UA"/>
        </w:rPr>
      </w:pPr>
      <w:r w:rsidRPr="004540E6">
        <w:rPr>
          <w:color w:val="000000"/>
          <w:lang w:val="uk-UA"/>
        </w:rPr>
        <w:t>Як на Центральний банк, на нього згідно з законом, було покладено такі основні функції</w:t>
      </w:r>
      <w:r w:rsidRPr="004540E6">
        <w:rPr>
          <w:b/>
          <w:bCs/>
          <w:color w:val="000000"/>
          <w:lang w:val="uk-UA"/>
        </w:rPr>
        <w:t>:</w:t>
      </w:r>
    </w:p>
    <w:p w:rsidR="00451977" w:rsidRPr="004540E6" w:rsidRDefault="00451977" w:rsidP="00451977">
      <w:pPr>
        <w:numPr>
          <w:ilvl w:val="0"/>
          <w:numId w:val="2"/>
        </w:numPr>
        <w:suppressAutoHyphens/>
        <w:spacing w:line="360" w:lineRule="auto"/>
        <w:ind w:left="0" w:firstLine="709"/>
        <w:jc w:val="both"/>
        <w:rPr>
          <w:color w:val="000000"/>
          <w:lang w:val="uk-UA"/>
        </w:rPr>
      </w:pPr>
      <w:r w:rsidRPr="004540E6">
        <w:rPr>
          <w:color w:val="000000"/>
          <w:lang w:val="uk-UA"/>
        </w:rPr>
        <w:t>емісія грошей та організація їх обігу;</w:t>
      </w:r>
    </w:p>
    <w:p w:rsidR="00451977" w:rsidRPr="004540E6" w:rsidRDefault="00451977" w:rsidP="00451977">
      <w:pPr>
        <w:numPr>
          <w:ilvl w:val="0"/>
          <w:numId w:val="2"/>
        </w:numPr>
        <w:suppressAutoHyphens/>
        <w:spacing w:line="360" w:lineRule="auto"/>
        <w:ind w:left="0" w:firstLine="709"/>
        <w:jc w:val="both"/>
        <w:rPr>
          <w:color w:val="000000"/>
          <w:lang w:val="uk-UA"/>
        </w:rPr>
      </w:pPr>
      <w:r w:rsidRPr="004540E6">
        <w:rPr>
          <w:color w:val="000000"/>
          <w:lang w:val="uk-UA"/>
        </w:rPr>
        <w:t>кредитор останньої надії для комерційних банків;</w:t>
      </w:r>
    </w:p>
    <w:p w:rsidR="00451977" w:rsidRPr="004540E6" w:rsidRDefault="00451977" w:rsidP="00451977">
      <w:pPr>
        <w:numPr>
          <w:ilvl w:val="0"/>
          <w:numId w:val="2"/>
        </w:numPr>
        <w:suppressAutoHyphens/>
        <w:spacing w:line="360" w:lineRule="auto"/>
        <w:ind w:left="0" w:firstLine="709"/>
        <w:jc w:val="both"/>
        <w:rPr>
          <w:color w:val="000000"/>
          <w:lang w:val="uk-UA"/>
        </w:rPr>
      </w:pPr>
      <w:r w:rsidRPr="004540E6">
        <w:rPr>
          <w:color w:val="000000"/>
          <w:lang w:val="uk-UA"/>
        </w:rPr>
        <w:t>організація розрахунків між банками;</w:t>
      </w:r>
    </w:p>
    <w:p w:rsidR="00451977" w:rsidRPr="004540E6" w:rsidRDefault="00451977" w:rsidP="00451977">
      <w:pPr>
        <w:numPr>
          <w:ilvl w:val="0"/>
          <w:numId w:val="2"/>
        </w:numPr>
        <w:suppressAutoHyphens/>
        <w:spacing w:line="360" w:lineRule="auto"/>
        <w:ind w:left="0" w:firstLine="709"/>
        <w:jc w:val="both"/>
        <w:rPr>
          <w:color w:val="000000"/>
          <w:lang w:val="uk-UA"/>
        </w:rPr>
      </w:pPr>
      <w:r w:rsidRPr="004540E6">
        <w:rPr>
          <w:color w:val="000000"/>
          <w:lang w:val="uk-UA"/>
        </w:rPr>
        <w:t>обслуговування державного боргу країни;</w:t>
      </w:r>
    </w:p>
    <w:p w:rsidR="00451977" w:rsidRPr="004540E6" w:rsidRDefault="00451977" w:rsidP="00451977">
      <w:pPr>
        <w:numPr>
          <w:ilvl w:val="0"/>
          <w:numId w:val="2"/>
        </w:numPr>
        <w:suppressAutoHyphens/>
        <w:spacing w:line="360" w:lineRule="auto"/>
        <w:ind w:left="0" w:firstLine="709"/>
        <w:jc w:val="both"/>
        <w:rPr>
          <w:color w:val="000000"/>
          <w:lang w:val="uk-UA"/>
        </w:rPr>
      </w:pPr>
      <w:r w:rsidRPr="004540E6">
        <w:rPr>
          <w:color w:val="000000"/>
          <w:lang w:val="uk-UA"/>
        </w:rPr>
        <w:t>проведення операцій на ринку державних цінних паперів та валютному ринку;</w:t>
      </w:r>
    </w:p>
    <w:p w:rsidR="00451977" w:rsidRPr="004540E6" w:rsidRDefault="00451977" w:rsidP="00451977">
      <w:pPr>
        <w:numPr>
          <w:ilvl w:val="0"/>
          <w:numId w:val="2"/>
        </w:numPr>
        <w:suppressAutoHyphens/>
        <w:spacing w:line="360" w:lineRule="auto"/>
        <w:ind w:left="0" w:firstLine="709"/>
        <w:jc w:val="both"/>
        <w:rPr>
          <w:color w:val="000000"/>
          <w:lang w:val="uk-UA"/>
        </w:rPr>
      </w:pPr>
      <w:r w:rsidRPr="004540E6">
        <w:rPr>
          <w:color w:val="000000"/>
          <w:lang w:val="uk-UA"/>
        </w:rPr>
        <w:t>видача комерційним банкам ліцензій на здійснення банківських операцій та операцій з іноземною валютою;</w:t>
      </w:r>
    </w:p>
    <w:p w:rsidR="00451977" w:rsidRPr="004540E6" w:rsidRDefault="00451977" w:rsidP="00451977">
      <w:pPr>
        <w:numPr>
          <w:ilvl w:val="0"/>
          <w:numId w:val="2"/>
        </w:numPr>
        <w:suppressAutoHyphens/>
        <w:spacing w:line="360" w:lineRule="auto"/>
        <w:ind w:left="0" w:firstLine="709"/>
        <w:jc w:val="both"/>
        <w:rPr>
          <w:color w:val="000000"/>
          <w:lang w:val="uk-UA"/>
        </w:rPr>
      </w:pPr>
      <w:r w:rsidRPr="004540E6">
        <w:rPr>
          <w:color w:val="000000"/>
          <w:lang w:val="uk-UA"/>
        </w:rPr>
        <w:t>контроль за діяльністю комерційних банків.</w:t>
      </w:r>
    </w:p>
    <w:p w:rsidR="00451977" w:rsidRPr="004540E6" w:rsidRDefault="00451977" w:rsidP="00451977">
      <w:pPr>
        <w:suppressAutoHyphens/>
        <w:spacing w:line="360" w:lineRule="auto"/>
        <w:ind w:firstLine="709"/>
        <w:jc w:val="both"/>
        <w:rPr>
          <w:color w:val="000000"/>
          <w:lang w:val="uk-UA"/>
        </w:rPr>
      </w:pPr>
      <w:r w:rsidRPr="004540E6">
        <w:rPr>
          <w:color w:val="000000"/>
          <w:lang w:val="uk-UA"/>
        </w:rPr>
        <w:t>Національний банк підзвітний Верховній Раді України. Йому належить виключне право випуску готівкових грошей в обіг та їх вилучення з обігу, тобто виконання функцій резервної системи. В зв’язку з цим НБУ:</w:t>
      </w:r>
    </w:p>
    <w:p w:rsidR="00451977" w:rsidRPr="004540E6" w:rsidRDefault="00451977" w:rsidP="00451977">
      <w:pPr>
        <w:numPr>
          <w:ilvl w:val="0"/>
          <w:numId w:val="3"/>
        </w:numPr>
        <w:suppressAutoHyphens/>
        <w:spacing w:line="360" w:lineRule="auto"/>
        <w:ind w:left="0" w:firstLine="709"/>
        <w:jc w:val="both"/>
        <w:rPr>
          <w:color w:val="000000"/>
          <w:lang w:val="uk-UA"/>
        </w:rPr>
      </w:pPr>
      <w:r w:rsidRPr="004540E6">
        <w:rPr>
          <w:color w:val="000000"/>
          <w:lang w:val="uk-UA"/>
        </w:rPr>
        <w:t>визначає порядок ведення касових операцій у народному господарстві;</w:t>
      </w:r>
    </w:p>
    <w:p w:rsidR="00451977" w:rsidRPr="004540E6" w:rsidRDefault="00451977" w:rsidP="00451977">
      <w:pPr>
        <w:numPr>
          <w:ilvl w:val="0"/>
          <w:numId w:val="3"/>
        </w:numPr>
        <w:suppressAutoHyphens/>
        <w:spacing w:line="360" w:lineRule="auto"/>
        <w:ind w:left="0" w:firstLine="709"/>
        <w:jc w:val="both"/>
        <w:rPr>
          <w:color w:val="000000"/>
          <w:lang w:val="uk-UA"/>
        </w:rPr>
      </w:pPr>
      <w:r w:rsidRPr="004540E6">
        <w:rPr>
          <w:color w:val="000000"/>
          <w:lang w:val="uk-UA"/>
        </w:rPr>
        <w:t>організовує виготовлення банкнот і металевих грошей;</w:t>
      </w:r>
    </w:p>
    <w:p w:rsidR="00451977" w:rsidRPr="004540E6" w:rsidRDefault="00451977" w:rsidP="00451977">
      <w:pPr>
        <w:numPr>
          <w:ilvl w:val="0"/>
          <w:numId w:val="3"/>
        </w:numPr>
        <w:suppressAutoHyphens/>
        <w:spacing w:line="360" w:lineRule="auto"/>
        <w:ind w:left="0" w:firstLine="709"/>
        <w:jc w:val="both"/>
        <w:rPr>
          <w:color w:val="000000"/>
          <w:lang w:val="uk-UA"/>
        </w:rPr>
      </w:pPr>
      <w:r w:rsidRPr="004540E6">
        <w:rPr>
          <w:color w:val="000000"/>
          <w:lang w:val="uk-UA"/>
        </w:rPr>
        <w:t>встановлює правила перевезення, зберігання та інкасації готівкових грошей;</w:t>
      </w:r>
    </w:p>
    <w:p w:rsidR="00451977" w:rsidRPr="004540E6" w:rsidRDefault="00451977" w:rsidP="00451977">
      <w:pPr>
        <w:numPr>
          <w:ilvl w:val="0"/>
          <w:numId w:val="3"/>
        </w:numPr>
        <w:suppressAutoHyphens/>
        <w:spacing w:line="360" w:lineRule="auto"/>
        <w:ind w:left="0" w:firstLine="709"/>
        <w:jc w:val="both"/>
        <w:rPr>
          <w:color w:val="000000"/>
          <w:lang w:val="uk-UA"/>
        </w:rPr>
      </w:pPr>
      <w:r w:rsidRPr="004540E6">
        <w:rPr>
          <w:color w:val="000000"/>
          <w:lang w:val="uk-UA"/>
        </w:rPr>
        <w:t>забезпечує створення резервних фондів банкнот та металевих грошей;</w:t>
      </w:r>
    </w:p>
    <w:p w:rsidR="00451977" w:rsidRPr="004540E6" w:rsidRDefault="00451977" w:rsidP="00451977">
      <w:pPr>
        <w:numPr>
          <w:ilvl w:val="0"/>
          <w:numId w:val="3"/>
        </w:numPr>
        <w:suppressAutoHyphens/>
        <w:spacing w:line="360" w:lineRule="auto"/>
        <w:ind w:left="0" w:firstLine="709"/>
        <w:jc w:val="both"/>
        <w:rPr>
          <w:color w:val="000000"/>
          <w:lang w:val="uk-UA"/>
        </w:rPr>
      </w:pPr>
      <w:r w:rsidRPr="004540E6">
        <w:rPr>
          <w:color w:val="000000"/>
          <w:lang w:val="uk-UA"/>
        </w:rPr>
        <w:t>визначає прикмети та порядок плати грошових знаків, також порядок обліку пошкоджених банкнот і монет та їх знищення.</w:t>
      </w:r>
    </w:p>
    <w:p w:rsidR="00451977" w:rsidRPr="004540E6" w:rsidRDefault="00451977" w:rsidP="00451977">
      <w:pPr>
        <w:suppressAutoHyphens/>
        <w:spacing w:line="360" w:lineRule="auto"/>
        <w:ind w:firstLine="709"/>
        <w:jc w:val="both"/>
        <w:rPr>
          <w:color w:val="000000"/>
          <w:lang w:val="uk-UA"/>
        </w:rPr>
      </w:pPr>
      <w:r w:rsidRPr="004540E6">
        <w:rPr>
          <w:color w:val="000000"/>
          <w:lang w:val="uk-UA"/>
        </w:rPr>
        <w:t>На Центральний банк покладається регулювання грошового обігу в країні, в зв’язку з чим він з певною періодичністю готує для уряду аналіз стану та свої пропозиції з цього питання.</w:t>
      </w:r>
    </w:p>
    <w:p w:rsidR="00451977" w:rsidRPr="004540E6" w:rsidRDefault="00451977" w:rsidP="00451977">
      <w:pPr>
        <w:suppressAutoHyphens/>
        <w:spacing w:line="360" w:lineRule="auto"/>
        <w:ind w:firstLine="709"/>
        <w:jc w:val="both"/>
        <w:rPr>
          <w:color w:val="000000"/>
          <w:lang w:val="uk-UA"/>
        </w:rPr>
      </w:pPr>
      <w:r w:rsidRPr="004540E6">
        <w:rPr>
          <w:color w:val="000000"/>
          <w:lang w:val="uk-UA"/>
        </w:rPr>
        <w:t>Для регулювання діяльності комерційних банків Національний Банк України визначає для них такі економічні нормативи:</w:t>
      </w:r>
    </w:p>
    <w:p w:rsidR="00451977" w:rsidRPr="004540E6" w:rsidRDefault="00451977" w:rsidP="00451977">
      <w:pPr>
        <w:numPr>
          <w:ilvl w:val="0"/>
          <w:numId w:val="1"/>
        </w:numPr>
        <w:suppressAutoHyphens/>
        <w:spacing w:line="360" w:lineRule="auto"/>
        <w:ind w:left="0" w:firstLine="709"/>
        <w:jc w:val="both"/>
        <w:rPr>
          <w:color w:val="000000"/>
          <w:lang w:val="uk-UA"/>
        </w:rPr>
      </w:pPr>
      <w:r w:rsidRPr="004540E6">
        <w:rPr>
          <w:color w:val="000000"/>
          <w:lang w:val="uk-UA"/>
        </w:rPr>
        <w:t>мінімальний розмір статутного фонду;</w:t>
      </w:r>
    </w:p>
    <w:p w:rsidR="00451977" w:rsidRPr="004540E6" w:rsidRDefault="00451977" w:rsidP="00451977">
      <w:pPr>
        <w:numPr>
          <w:ilvl w:val="0"/>
          <w:numId w:val="1"/>
        </w:numPr>
        <w:suppressAutoHyphens/>
        <w:spacing w:line="360" w:lineRule="auto"/>
        <w:ind w:left="0" w:firstLine="709"/>
        <w:jc w:val="both"/>
        <w:rPr>
          <w:color w:val="000000"/>
          <w:lang w:val="uk-UA"/>
        </w:rPr>
      </w:pPr>
      <w:r w:rsidRPr="004540E6">
        <w:rPr>
          <w:color w:val="000000"/>
          <w:lang w:val="uk-UA"/>
        </w:rPr>
        <w:t>граничне співвідношення між розміром власних коштів банку і сумою його активів;</w:t>
      </w:r>
    </w:p>
    <w:p w:rsidR="00451977" w:rsidRPr="004540E6" w:rsidRDefault="00451977" w:rsidP="00451977">
      <w:pPr>
        <w:numPr>
          <w:ilvl w:val="0"/>
          <w:numId w:val="1"/>
        </w:numPr>
        <w:suppressAutoHyphens/>
        <w:spacing w:line="360" w:lineRule="auto"/>
        <w:ind w:left="0" w:firstLine="709"/>
        <w:jc w:val="both"/>
        <w:rPr>
          <w:color w:val="000000"/>
          <w:lang w:val="uk-UA"/>
        </w:rPr>
      </w:pPr>
      <w:r w:rsidRPr="004540E6">
        <w:rPr>
          <w:color w:val="000000"/>
          <w:lang w:val="uk-UA"/>
        </w:rPr>
        <w:lastRenderedPageBreak/>
        <w:t>показники ліквідності балансу. Визначаються у вигляді нормативного співвідношення між активами і зобов’язаннями банку з урахуванням терміну їх погашення, а також можливості реалізації активів.</w:t>
      </w:r>
    </w:p>
    <w:p w:rsidR="00451977" w:rsidRPr="004540E6" w:rsidRDefault="00451977" w:rsidP="00451977">
      <w:pPr>
        <w:numPr>
          <w:ilvl w:val="0"/>
          <w:numId w:val="1"/>
        </w:numPr>
        <w:suppressAutoHyphens/>
        <w:spacing w:line="360" w:lineRule="auto"/>
        <w:ind w:left="0" w:firstLine="709"/>
        <w:jc w:val="both"/>
        <w:rPr>
          <w:color w:val="000000"/>
          <w:lang w:val="uk-UA"/>
        </w:rPr>
      </w:pPr>
      <w:r w:rsidRPr="004540E6">
        <w:rPr>
          <w:color w:val="000000"/>
          <w:lang w:val="uk-UA"/>
        </w:rPr>
        <w:t>розмір обов’язкових резервів, що розміщуються в Національному банку;</w:t>
      </w:r>
    </w:p>
    <w:p w:rsidR="00451977" w:rsidRPr="004540E6" w:rsidRDefault="00451977" w:rsidP="00451977">
      <w:pPr>
        <w:numPr>
          <w:ilvl w:val="0"/>
          <w:numId w:val="1"/>
        </w:numPr>
        <w:suppressAutoHyphens/>
        <w:spacing w:line="360" w:lineRule="auto"/>
        <w:ind w:left="0" w:firstLine="709"/>
        <w:jc w:val="both"/>
        <w:rPr>
          <w:color w:val="000000"/>
          <w:lang w:val="uk-UA"/>
        </w:rPr>
      </w:pPr>
      <w:r w:rsidRPr="004540E6">
        <w:rPr>
          <w:color w:val="000000"/>
          <w:lang w:val="uk-UA"/>
        </w:rPr>
        <w:t>максимальний розмір ризику на одного позичальника. Визначається в процентному відношенні до загальної суми власних коштів банку. В розрахунок ризику включається вся сума вкладень і кредитів даному позичальнику, а також видані за його дорученням гарантії, доручення та інші зобов’язання.</w:t>
      </w:r>
    </w:p>
    <w:p w:rsidR="00451977" w:rsidRPr="004540E6" w:rsidRDefault="00451977" w:rsidP="00451977">
      <w:pPr>
        <w:numPr>
          <w:ilvl w:val="0"/>
          <w:numId w:val="1"/>
        </w:numPr>
        <w:suppressAutoHyphens/>
        <w:spacing w:line="360" w:lineRule="auto"/>
        <w:ind w:left="0" w:firstLine="709"/>
        <w:jc w:val="both"/>
        <w:rPr>
          <w:color w:val="000000"/>
          <w:lang w:val="uk-UA"/>
        </w:rPr>
      </w:pPr>
      <w:r w:rsidRPr="004540E6">
        <w:rPr>
          <w:color w:val="000000"/>
          <w:lang w:val="uk-UA"/>
        </w:rPr>
        <w:t>Максимальні розміри валютного, процентного та курсового ризиків. Являють собою максимальну суму незбалансованості різних видів активів і пасивів за їх валютною і процентною структурою.</w:t>
      </w:r>
    </w:p>
    <w:p w:rsidR="00451977" w:rsidRPr="004540E6" w:rsidRDefault="00451977" w:rsidP="00451977">
      <w:pPr>
        <w:suppressAutoHyphens/>
        <w:spacing w:line="360" w:lineRule="auto"/>
        <w:ind w:firstLine="709"/>
        <w:jc w:val="both"/>
        <w:rPr>
          <w:color w:val="000000"/>
          <w:lang w:val="uk-UA"/>
        </w:rPr>
      </w:pPr>
      <w:r w:rsidRPr="004540E6">
        <w:rPr>
          <w:color w:val="000000"/>
          <w:lang w:val="uk-UA"/>
        </w:rPr>
        <w:t>Центральний банк здійснює контроль за дотриманням комерційними банками банківського законодавства. У разі систематичного недотримання комерційними банками цього законодавства Центральний банк може:</w:t>
      </w:r>
    </w:p>
    <w:p w:rsidR="00451977" w:rsidRPr="004540E6" w:rsidRDefault="00451977" w:rsidP="00451977">
      <w:pPr>
        <w:numPr>
          <w:ilvl w:val="0"/>
          <w:numId w:val="4"/>
        </w:numPr>
        <w:suppressAutoHyphens/>
        <w:spacing w:line="360" w:lineRule="auto"/>
        <w:ind w:left="0" w:firstLine="709"/>
        <w:jc w:val="both"/>
        <w:rPr>
          <w:color w:val="000000"/>
          <w:lang w:val="uk-UA"/>
        </w:rPr>
      </w:pPr>
      <w:r w:rsidRPr="004540E6">
        <w:rPr>
          <w:color w:val="000000"/>
          <w:lang w:val="uk-UA"/>
        </w:rPr>
        <w:t>ставити перед засновниками комерційного банку питання про здійснення заходів з фінансового оздоровлення банку (збільшенню власних коштів, зміні структури активів тощо), про організацію чи ліквідацію банку;</w:t>
      </w:r>
    </w:p>
    <w:p w:rsidR="00451977" w:rsidRPr="004540E6" w:rsidRDefault="00451977" w:rsidP="00451977">
      <w:pPr>
        <w:numPr>
          <w:ilvl w:val="0"/>
          <w:numId w:val="4"/>
        </w:numPr>
        <w:suppressAutoHyphens/>
        <w:spacing w:line="360" w:lineRule="auto"/>
        <w:ind w:left="0" w:firstLine="709"/>
        <w:jc w:val="both"/>
        <w:rPr>
          <w:color w:val="000000"/>
          <w:lang w:val="uk-UA"/>
        </w:rPr>
      </w:pPr>
      <w:r w:rsidRPr="004540E6">
        <w:rPr>
          <w:color w:val="000000"/>
          <w:lang w:val="uk-UA"/>
        </w:rPr>
        <w:t>застосовувати санкцію у вигляді стягнення грошового штрафу в розмірі додаткового доходу, одержаного внаслідок неправомірних дій банку;</w:t>
      </w:r>
    </w:p>
    <w:p w:rsidR="00451977" w:rsidRPr="004540E6" w:rsidRDefault="00451977" w:rsidP="00451977">
      <w:pPr>
        <w:numPr>
          <w:ilvl w:val="0"/>
          <w:numId w:val="4"/>
        </w:numPr>
        <w:suppressAutoHyphens/>
        <w:spacing w:line="360" w:lineRule="auto"/>
        <w:ind w:left="0" w:firstLine="709"/>
        <w:jc w:val="both"/>
        <w:rPr>
          <w:color w:val="000000"/>
          <w:lang w:val="uk-UA"/>
        </w:rPr>
      </w:pPr>
      <w:r w:rsidRPr="004540E6">
        <w:rPr>
          <w:color w:val="000000"/>
          <w:lang w:val="uk-UA"/>
        </w:rPr>
        <w:t>підвищувати норми обов’язкових резервів;</w:t>
      </w:r>
    </w:p>
    <w:p w:rsidR="00451977" w:rsidRPr="004540E6" w:rsidRDefault="00451977" w:rsidP="00451977">
      <w:pPr>
        <w:numPr>
          <w:ilvl w:val="0"/>
          <w:numId w:val="4"/>
        </w:numPr>
        <w:suppressAutoHyphens/>
        <w:spacing w:line="360" w:lineRule="auto"/>
        <w:ind w:left="0" w:firstLine="709"/>
        <w:jc w:val="both"/>
        <w:rPr>
          <w:color w:val="000000"/>
          <w:lang w:val="uk-UA"/>
        </w:rPr>
      </w:pPr>
      <w:r w:rsidRPr="004540E6">
        <w:rPr>
          <w:color w:val="000000"/>
          <w:lang w:val="uk-UA"/>
        </w:rPr>
        <w:t>призначати тимчасову адміністрацію для управління банком на термін, необхідний для його фінансового оздоровлення;</w:t>
      </w:r>
    </w:p>
    <w:p w:rsidR="00451977" w:rsidRPr="004540E6" w:rsidRDefault="00451977" w:rsidP="00451977">
      <w:pPr>
        <w:numPr>
          <w:ilvl w:val="0"/>
          <w:numId w:val="4"/>
        </w:numPr>
        <w:suppressAutoHyphens/>
        <w:spacing w:line="360" w:lineRule="auto"/>
        <w:ind w:left="0" w:firstLine="709"/>
        <w:jc w:val="both"/>
        <w:rPr>
          <w:color w:val="000000"/>
          <w:lang w:val="uk-UA"/>
        </w:rPr>
      </w:pPr>
      <w:r w:rsidRPr="004540E6">
        <w:rPr>
          <w:color w:val="000000"/>
          <w:lang w:val="uk-UA"/>
        </w:rPr>
        <w:t>відкликати ліцензію на здійснення банківських операцій.</w:t>
      </w:r>
    </w:p>
    <w:p w:rsidR="00451977" w:rsidRPr="004540E6" w:rsidRDefault="00451977" w:rsidP="00451977">
      <w:pPr>
        <w:suppressAutoHyphens/>
        <w:spacing w:line="360" w:lineRule="auto"/>
        <w:ind w:firstLine="709"/>
        <w:jc w:val="both"/>
        <w:rPr>
          <w:color w:val="000000"/>
          <w:lang w:val="uk-UA"/>
        </w:rPr>
      </w:pPr>
      <w:r w:rsidRPr="004540E6">
        <w:rPr>
          <w:color w:val="000000"/>
          <w:lang w:val="uk-UA"/>
        </w:rPr>
        <w:t>Центральний банк створює і організовує діяльність Державної скарбниці, забезпечує зберігання резервних фондів грошових знаків, дорогоцінних металів і золотих запасів; представляю інтереси України у зносинах з центральними банками інших країн, у міжнародних банках та інших фінансово-кредитних організаціях, де міжнародне співробітництво передбачене на рівні центральних банків.</w:t>
      </w:r>
    </w:p>
    <w:p w:rsidR="00451977" w:rsidRPr="004540E6" w:rsidRDefault="00451977" w:rsidP="00451977">
      <w:pPr>
        <w:suppressAutoHyphens/>
        <w:spacing w:line="360" w:lineRule="auto"/>
        <w:ind w:firstLine="709"/>
        <w:jc w:val="both"/>
        <w:rPr>
          <w:color w:val="000000"/>
          <w:lang w:val="uk-UA"/>
        </w:rPr>
      </w:pPr>
      <w:r w:rsidRPr="004540E6">
        <w:rPr>
          <w:color w:val="000000"/>
          <w:lang w:val="uk-UA"/>
        </w:rPr>
        <w:t xml:space="preserve">Структур Національного банку України становить центральний апарат та його функціональні органи (Центральна розрахункова палата, через яку проходять всі міжбанківські платежі, Центр міждержавних розрахунків, Центральне сховище тощо); Кримське республіканське, обласні управління і розрахункові центри при них, регіональні відділення і розрахунково-касові центри в містах і районах; низка організацій при Національному банку. </w:t>
      </w:r>
    </w:p>
    <w:p w:rsidR="00451977" w:rsidRPr="004540E6" w:rsidRDefault="00451977" w:rsidP="00451977">
      <w:pPr>
        <w:suppressAutoHyphens/>
        <w:spacing w:line="360" w:lineRule="auto"/>
        <w:ind w:firstLine="709"/>
        <w:jc w:val="both"/>
        <w:rPr>
          <w:color w:val="000000"/>
          <w:lang w:val="uk-UA"/>
        </w:rPr>
      </w:pPr>
      <w:r w:rsidRPr="004540E6">
        <w:rPr>
          <w:b/>
          <w:bCs/>
          <w:color w:val="000000"/>
          <w:lang w:val="uk-UA"/>
        </w:rPr>
        <w:t>Державні фінансові органи —</w:t>
      </w:r>
      <w:r w:rsidRPr="004540E6">
        <w:rPr>
          <w:color w:val="000000"/>
          <w:lang w:val="uk-UA"/>
        </w:rPr>
        <w:t xml:space="preserve"> органи, що разом із Центральним банком виконують регулюючі функції у сфері фінансів. Найголовнішим серед них є Міністерство фінансів, яке </w:t>
      </w:r>
      <w:r w:rsidRPr="004540E6">
        <w:rPr>
          <w:color w:val="000000"/>
          <w:lang w:val="uk-UA"/>
        </w:rPr>
        <w:lastRenderedPageBreak/>
        <w:t>займається питаннями планування та виконання державного бюджету і бюджетним фінансуванням; Державне казначейство яке займається збором державних доходів і їх витратою згідно з державним бюджетом.</w:t>
      </w:r>
    </w:p>
    <w:p w:rsidR="00451977" w:rsidRPr="004540E6" w:rsidRDefault="00451977" w:rsidP="00451977">
      <w:pPr>
        <w:suppressAutoHyphens/>
        <w:spacing w:line="360" w:lineRule="auto"/>
        <w:ind w:firstLine="709"/>
        <w:jc w:val="both"/>
        <w:rPr>
          <w:color w:val="000000"/>
          <w:lang w:val="uk-UA"/>
        </w:rPr>
      </w:pPr>
      <w:r w:rsidRPr="004540E6">
        <w:rPr>
          <w:color w:val="000000"/>
          <w:lang w:val="uk-UA"/>
        </w:rPr>
        <w:t xml:space="preserve">За станом на 1 січня 2011 року ліцензію Національного банку України на здійснення банківських операцій мали 176 банків, у тому числі: 175 банків (99,4% від загальної кількості банків, що мають ліцензію) – акціонерні товариства (з них: 16 банків (9,1%) – відкриті акціонерні товариства, 1 банк (0,6%) – закрите акціонерне товариство, 158 банків (89,7%) – публічні), 1 банк (0,6%) – товариство з обмеженою відповідальністю </w:t>
      </w:r>
    </w:p>
    <w:p w:rsidR="00451977" w:rsidRPr="004540E6" w:rsidRDefault="00451977" w:rsidP="00451977">
      <w:pPr>
        <w:suppressAutoHyphens/>
        <w:spacing w:line="360" w:lineRule="auto"/>
        <w:ind w:firstLine="709"/>
        <w:jc w:val="both"/>
        <w:rPr>
          <w:color w:val="000000"/>
          <w:lang w:val="uk-UA"/>
        </w:rPr>
      </w:pPr>
      <w:r w:rsidRPr="004540E6">
        <w:rPr>
          <w:color w:val="000000"/>
          <w:lang w:val="uk-UA"/>
        </w:rPr>
        <w:t>У стані ліквідації перебуває 18 банків, з них 17 банків ліквідуються за рішеннями НБУ, 1 – за  рішеннями господарських (арбітражних) судів.</w:t>
      </w:r>
    </w:p>
    <w:p w:rsidR="00451977" w:rsidRPr="004540E6" w:rsidRDefault="00451977" w:rsidP="00451977">
      <w:pPr>
        <w:suppressAutoHyphens/>
        <w:spacing w:line="360" w:lineRule="auto"/>
        <w:ind w:firstLine="709"/>
        <w:jc w:val="both"/>
        <w:rPr>
          <w:color w:val="000000"/>
          <w:lang w:val="uk-UA"/>
        </w:rPr>
      </w:pPr>
      <w:r w:rsidRPr="004540E6">
        <w:rPr>
          <w:color w:val="000000"/>
          <w:lang w:val="uk-UA"/>
        </w:rPr>
        <w:t>Власний капітал банків склав 141,7 млрд. грн. або 15,0 % пасивів банків.</w:t>
      </w:r>
    </w:p>
    <w:p w:rsidR="00451977" w:rsidRPr="004540E6" w:rsidRDefault="00451977" w:rsidP="00451977">
      <w:pPr>
        <w:suppressAutoHyphens/>
        <w:spacing w:line="360" w:lineRule="auto"/>
        <w:ind w:firstLine="709"/>
        <w:jc w:val="both"/>
        <w:rPr>
          <w:color w:val="000000"/>
          <w:lang w:val="uk-UA"/>
        </w:rPr>
      </w:pPr>
      <w:r w:rsidRPr="004540E6">
        <w:rPr>
          <w:color w:val="000000"/>
          <w:lang w:val="uk-UA"/>
        </w:rPr>
        <w:t>Власний капітал банків має таку структуру. Сплачений зареєстрований статутний капітал складає 102,9% від капіталу; дивіденди, що спрямовані на збільшення статутного капіталу – 0,3%; емісійні різниці – 6,0%; загальні резерви та фонди банків – 8,9%; результати минулих років – (-20,5%); результати звітного року, що очікують затвердження – 0,3%; результати поточного року – (-6,2%); результат переоцінки основних засобів, нематеріальних активів, цінних паперів у портфелі банку на продаж та інвестицій в асоційовані компанії – 8,3%.</w:t>
      </w:r>
    </w:p>
    <w:p w:rsidR="00451977" w:rsidRPr="004540E6" w:rsidRDefault="00451977" w:rsidP="00451977">
      <w:pPr>
        <w:suppressAutoHyphens/>
        <w:spacing w:line="360" w:lineRule="auto"/>
        <w:ind w:firstLine="709"/>
        <w:jc w:val="both"/>
        <w:rPr>
          <w:color w:val="000000"/>
          <w:lang w:val="uk-UA"/>
        </w:rPr>
      </w:pPr>
      <w:r w:rsidRPr="004540E6">
        <w:rPr>
          <w:color w:val="000000"/>
          <w:lang w:val="uk-UA"/>
        </w:rPr>
        <w:t xml:space="preserve">Зобов’язання банків становили 803,8 млрд. грн. </w:t>
      </w:r>
    </w:p>
    <w:p w:rsidR="00451977" w:rsidRPr="004540E6" w:rsidRDefault="00451977" w:rsidP="00451977">
      <w:pPr>
        <w:suppressAutoHyphens/>
        <w:spacing w:line="360" w:lineRule="auto"/>
        <w:ind w:firstLine="709"/>
        <w:jc w:val="both"/>
        <w:rPr>
          <w:color w:val="000000"/>
          <w:lang w:val="uk-UA"/>
        </w:rPr>
      </w:pPr>
      <w:r w:rsidRPr="004540E6">
        <w:rPr>
          <w:color w:val="000000"/>
          <w:lang w:val="uk-UA"/>
        </w:rPr>
        <w:t xml:space="preserve">Основні складові зобов’язань: </w:t>
      </w:r>
    </w:p>
    <w:p w:rsidR="00451977" w:rsidRPr="004540E6" w:rsidRDefault="00451977" w:rsidP="00451977">
      <w:pPr>
        <w:suppressAutoHyphens/>
        <w:spacing w:line="360" w:lineRule="auto"/>
        <w:ind w:firstLine="709"/>
        <w:jc w:val="both"/>
        <w:rPr>
          <w:color w:val="000000"/>
          <w:lang w:val="uk-UA"/>
        </w:rPr>
      </w:pPr>
      <w:r w:rsidRPr="004540E6">
        <w:rPr>
          <w:color w:val="000000"/>
          <w:lang w:val="uk-UA"/>
        </w:rPr>
        <w:t>- кошти фізичних осіб – 270,7 млрд. грн., або 33,7% від зобов’язань;</w:t>
      </w:r>
    </w:p>
    <w:p w:rsidR="00451977" w:rsidRPr="004540E6" w:rsidRDefault="00451977" w:rsidP="00451977">
      <w:pPr>
        <w:suppressAutoHyphens/>
        <w:spacing w:line="360" w:lineRule="auto"/>
        <w:ind w:firstLine="709"/>
        <w:jc w:val="both"/>
        <w:rPr>
          <w:color w:val="000000"/>
          <w:lang w:val="uk-UA"/>
        </w:rPr>
      </w:pPr>
      <w:r w:rsidRPr="004540E6">
        <w:rPr>
          <w:color w:val="000000"/>
          <w:lang w:val="uk-UA"/>
        </w:rPr>
        <w:t>- строкові вклади (депозити) інших банків та кредити, що отримані від інших банків, – 172,8 млрд. грн., або 21,5%;</w:t>
      </w:r>
    </w:p>
    <w:p w:rsidR="00451977" w:rsidRPr="004540E6" w:rsidRDefault="00451977" w:rsidP="00451977">
      <w:pPr>
        <w:suppressAutoHyphens/>
        <w:spacing w:line="360" w:lineRule="auto"/>
        <w:ind w:firstLine="709"/>
        <w:jc w:val="both"/>
        <w:rPr>
          <w:color w:val="000000"/>
          <w:lang w:val="uk-UA"/>
        </w:rPr>
      </w:pPr>
      <w:r w:rsidRPr="004540E6">
        <w:rPr>
          <w:color w:val="000000"/>
          <w:lang w:val="uk-UA"/>
        </w:rPr>
        <w:t>- кошти суб’єктів господарювання – 144,0 млрд. грн., або 17,9%.</w:t>
      </w:r>
    </w:p>
    <w:p w:rsidR="00451977" w:rsidRPr="004540E6" w:rsidRDefault="00451977" w:rsidP="00451977">
      <w:pPr>
        <w:suppressAutoHyphens/>
        <w:spacing w:line="360" w:lineRule="auto"/>
        <w:ind w:firstLine="709"/>
        <w:jc w:val="both"/>
        <w:rPr>
          <w:color w:val="000000"/>
          <w:lang w:val="uk-UA"/>
        </w:rPr>
      </w:pPr>
      <w:r w:rsidRPr="004540E6">
        <w:rPr>
          <w:color w:val="000000"/>
          <w:lang w:val="uk-UA"/>
        </w:rPr>
        <w:t>Банки мають таку структуру коштів населення з точки зору строковості. Строкові кошти складають 206,6 млрд. грн., або 76,3% від загальної суми коштів населення,  а кошти на вимогу – 64,1 млрд. грн., або 23,7%.</w:t>
      </w:r>
    </w:p>
    <w:p w:rsidR="00451977" w:rsidRPr="004540E6" w:rsidRDefault="00451977" w:rsidP="00451977">
      <w:pPr>
        <w:suppressAutoHyphens/>
        <w:spacing w:line="360" w:lineRule="auto"/>
        <w:ind w:firstLine="709"/>
        <w:jc w:val="both"/>
        <w:rPr>
          <w:color w:val="000000"/>
          <w:lang w:val="uk-UA"/>
        </w:rPr>
      </w:pPr>
      <w:r w:rsidRPr="004540E6">
        <w:rPr>
          <w:color w:val="000000"/>
          <w:lang w:val="uk-UA"/>
        </w:rPr>
        <w:t>Активи банків становили 945,5 млрд.грн., загальні активи – 1 090,1  млрд. грн.</w:t>
      </w:r>
    </w:p>
    <w:p w:rsidR="00A36F67" w:rsidRPr="004540E6" w:rsidRDefault="00451977" w:rsidP="00451977">
      <w:pPr>
        <w:suppressAutoHyphens/>
        <w:spacing w:line="360" w:lineRule="auto"/>
        <w:ind w:firstLine="709"/>
        <w:jc w:val="both"/>
        <w:rPr>
          <w:color w:val="000000"/>
          <w:lang w:val="uk-UA"/>
        </w:rPr>
      </w:pPr>
      <w:r w:rsidRPr="004540E6">
        <w:rPr>
          <w:color w:val="000000"/>
          <w:lang w:val="uk-UA"/>
        </w:rPr>
        <w:t>Банки мають таку структуру загальних активів. Готівкові  кошти, банківські метали та кошти в НБУ – 4,9% від суми загальних активів, залишки коштів на коррахунках, що відкриті в інших банках – 6,2%, кредитні операції – 69,3%, вкладення в цінні папери – 7,7%, дебіторська заборгованість – 1,9%, основні засоби та нематеріальні активи – 4,0%, нараховані доходи до отримання – 4,6%, інші активи – 1,4%.</w:t>
      </w:r>
    </w:p>
    <w:p w:rsidR="00451977" w:rsidRPr="004540E6" w:rsidRDefault="00451977" w:rsidP="00451977">
      <w:pPr>
        <w:suppressAutoHyphens/>
        <w:spacing w:line="360" w:lineRule="auto"/>
        <w:ind w:firstLine="709"/>
        <w:jc w:val="center"/>
        <w:rPr>
          <w:b/>
          <w:color w:val="000000"/>
          <w:lang w:val="uk-UA"/>
        </w:rPr>
      </w:pPr>
      <w:r w:rsidRPr="004540E6">
        <w:rPr>
          <w:color w:val="000000"/>
          <w:lang w:val="uk-UA"/>
        </w:rPr>
        <w:br w:type="page"/>
      </w:r>
      <w:r w:rsidRPr="004540E6">
        <w:rPr>
          <w:b/>
          <w:color w:val="000000"/>
          <w:lang w:val="uk-UA"/>
        </w:rPr>
        <w:lastRenderedPageBreak/>
        <w:t>2. Джерела формування оборотного капіталу на підприємствах</w:t>
      </w:r>
    </w:p>
    <w:p w:rsidR="009B73E8" w:rsidRPr="004540E6" w:rsidRDefault="009B73E8" w:rsidP="009B73E8">
      <w:pPr>
        <w:suppressAutoHyphens/>
        <w:spacing w:line="360" w:lineRule="auto"/>
        <w:ind w:firstLine="709"/>
        <w:jc w:val="both"/>
        <w:rPr>
          <w:color w:val="000000"/>
          <w:lang w:val="uk-UA"/>
        </w:rPr>
      </w:pPr>
      <w:r w:rsidRPr="004540E6">
        <w:rPr>
          <w:color w:val="000000"/>
          <w:lang w:val="uk-UA"/>
        </w:rPr>
        <w:t>Оборотний капітал суб'єкта підприємництва (підприємства) — грошові кошти і мобільні активи, що перетворюються на грошові кошти протягом одного виробничого циклу, які забезпечують неперервність процесу виробництва й обігу та отримання прибутку від звичайної діяльності.</w:t>
      </w:r>
    </w:p>
    <w:p w:rsidR="009B73E8" w:rsidRPr="004540E6" w:rsidRDefault="009B73E8" w:rsidP="009B73E8">
      <w:pPr>
        <w:suppressAutoHyphens/>
        <w:spacing w:line="360" w:lineRule="auto"/>
        <w:ind w:firstLine="709"/>
        <w:jc w:val="both"/>
        <w:rPr>
          <w:color w:val="000000"/>
          <w:lang w:val="uk-UA"/>
        </w:rPr>
      </w:pPr>
      <w:r w:rsidRPr="004540E6">
        <w:rPr>
          <w:color w:val="000000"/>
          <w:lang w:val="uk-UA"/>
        </w:rPr>
        <w:t>Метою функціонування капіталу підприємства, й оборотного зокрема, е його самозростання в процесі кругообігу. Грошова форма, якої набирає оборотний капітал у процесі кругообігу, одночасно є початковою стадією наступного обороту капіталу, пов'язаного як зі створенням матеріальних благ, так і з нагромадженням фінансових ресурсів із метою розширеного відтворення та авансування коштів за іншими напрямками отримання прибутків. Це означає, що оборотний капітал за умови його самозростання набуває таких форм: оборотних коштів, які опосередковують створення і продаж матеріальних і нематеріальних благ, та коштів, не залучених до основної діяльності підприємства, які використовують на фінансовому ринку, забезпечуючи приріст доходів підприємства.</w:t>
      </w:r>
    </w:p>
    <w:p w:rsidR="009B73E8" w:rsidRPr="004540E6" w:rsidRDefault="009B73E8" w:rsidP="009B73E8">
      <w:pPr>
        <w:suppressAutoHyphens/>
        <w:spacing w:line="360" w:lineRule="auto"/>
        <w:ind w:firstLine="709"/>
        <w:jc w:val="both"/>
        <w:rPr>
          <w:color w:val="000000"/>
          <w:lang w:val="uk-UA"/>
        </w:rPr>
      </w:pPr>
      <w:r w:rsidRPr="004540E6">
        <w:rPr>
          <w:color w:val="000000"/>
          <w:lang w:val="uk-UA"/>
        </w:rPr>
        <w:t>Найважливішою частиною оборотного капіталу підприємств реального сектору економіки, пов'язаною зі створенням і продажем матеріальних благ, е оборотні кошти, тобто грошові кошти, авансовані в оборотні виробничі фонди і фонди обігу, які забезпечують безперервність процесу виробництва та здійснення розрахунків.</w:t>
      </w:r>
    </w:p>
    <w:p w:rsidR="009B73E8" w:rsidRPr="004540E6" w:rsidRDefault="009B73E8" w:rsidP="009B73E8">
      <w:pPr>
        <w:suppressAutoHyphens/>
        <w:spacing w:line="360" w:lineRule="auto"/>
        <w:ind w:firstLine="709"/>
        <w:jc w:val="both"/>
        <w:rPr>
          <w:color w:val="000000"/>
          <w:lang w:val="uk-UA"/>
        </w:rPr>
      </w:pPr>
      <w:r w:rsidRPr="004540E6">
        <w:rPr>
          <w:color w:val="000000"/>
          <w:lang w:val="uk-UA"/>
        </w:rPr>
        <w:t>Оборотні виробничі фонди у буквальному розумінні не є матеріальними цінностями, з яких створюються матеріальні блага. Це оборотні кошти, що у процесі кругообігу набирають форму оборотних фондів — грошових коштів, авансованих у виробничі запаси (сировину, основній допоміжні матеріали, куповані напівфабрикати); паливо, тару; незавершене виробництво (незавершену виготовленням продукцію), витрати майбутніх періодів (витрати на освоєння нової продукції, вдосконалення технології). За матеріальним змістом оборотні виробничі фонди є предметами праці, які повністю переносять свою вартість на вартість готової продукції у процесі одного виробничого циклу.</w:t>
      </w:r>
    </w:p>
    <w:p w:rsidR="009B73E8" w:rsidRPr="004540E6" w:rsidRDefault="009B73E8" w:rsidP="009B73E8">
      <w:pPr>
        <w:suppressAutoHyphens/>
        <w:spacing w:line="360" w:lineRule="auto"/>
        <w:ind w:firstLine="709"/>
        <w:jc w:val="both"/>
        <w:rPr>
          <w:color w:val="000000"/>
          <w:lang w:val="uk-UA"/>
        </w:rPr>
      </w:pPr>
      <w:r w:rsidRPr="004540E6">
        <w:rPr>
          <w:color w:val="000000"/>
          <w:lang w:val="uk-UA"/>
        </w:rPr>
        <w:t>Фонди обігу, хоча й не беруть безпосередньої участі в процесі виробництва, потрібні для забезпечення єдності виробництва й обігу — процесу реалізації продукції. Матеріальною основою фондів обігу є запаси продукції на складах, товари відвантажені, залишки грошових коштів на рахунках у банках і в касі підприємства, що забезпечують процес реалізації продукції.</w:t>
      </w:r>
    </w:p>
    <w:p w:rsidR="009B73E8" w:rsidRPr="004540E6" w:rsidRDefault="009B73E8" w:rsidP="009B73E8">
      <w:pPr>
        <w:suppressAutoHyphens/>
        <w:spacing w:line="360" w:lineRule="auto"/>
        <w:ind w:firstLine="709"/>
        <w:jc w:val="both"/>
        <w:rPr>
          <w:color w:val="000000"/>
          <w:lang w:val="uk-UA"/>
        </w:rPr>
      </w:pPr>
      <w:r w:rsidRPr="004540E6">
        <w:rPr>
          <w:color w:val="000000"/>
          <w:lang w:val="uk-UA"/>
        </w:rPr>
        <w:t xml:space="preserve">Оборотні кошти суб'єкта підприємництва (підприємства) виконують виробничу і розрахункову функції. Суть виробничої функції полягає у забезпеченні безперервності процесу виробництва. Оборотні кошти, авансовані в оборотні виробничі фонди, підтримують безперервність процесу виробництва і переносять свою вартість на новостворений продукт. Після завершення виробництва обігові кошти переходять у сферу обігу, де виконують розрахункову </w:t>
      </w:r>
      <w:r w:rsidRPr="004540E6">
        <w:rPr>
          <w:color w:val="000000"/>
          <w:lang w:val="uk-UA"/>
        </w:rPr>
        <w:lastRenderedPageBreak/>
        <w:t>функцію, тобто опосередкування завершення кругообігу коштів шляхом перетворення оборотних коштів із товарної форми на грошову.</w:t>
      </w:r>
    </w:p>
    <w:p w:rsidR="009B73E8" w:rsidRPr="004540E6" w:rsidRDefault="009B73E8" w:rsidP="009B73E8">
      <w:pPr>
        <w:suppressAutoHyphens/>
        <w:spacing w:line="360" w:lineRule="auto"/>
        <w:ind w:firstLine="709"/>
        <w:jc w:val="both"/>
        <w:rPr>
          <w:color w:val="000000"/>
          <w:lang w:val="uk-UA"/>
        </w:rPr>
      </w:pPr>
      <w:r w:rsidRPr="004540E6">
        <w:rPr>
          <w:color w:val="000000"/>
          <w:lang w:val="uk-UA"/>
        </w:rPr>
        <w:t>Склад оборотних коштів — сукупність елементів, що становлять оборотні виробничі фонди (виробничі запаси, незавершене виробництво, витрати майбутніх періодів) і фонди обігу (готова продукція і товари на складах, товари відвантажені, грошові кошти в розрахунках і на рахунках). Такий поділ оборотних коштів зумовлений наявністю двох сфер індивідуального кругообігу: сфери виробництва та сфери обігу.</w:t>
      </w:r>
    </w:p>
    <w:p w:rsidR="009B73E8" w:rsidRPr="004540E6" w:rsidRDefault="009B73E8" w:rsidP="009B73E8">
      <w:pPr>
        <w:suppressAutoHyphens/>
        <w:spacing w:line="360" w:lineRule="auto"/>
        <w:ind w:firstLine="709"/>
        <w:jc w:val="both"/>
        <w:rPr>
          <w:color w:val="000000"/>
          <w:lang w:val="uk-UA"/>
        </w:rPr>
      </w:pPr>
      <w:r w:rsidRPr="004540E6">
        <w:rPr>
          <w:color w:val="000000"/>
          <w:lang w:val="uk-UA"/>
        </w:rPr>
        <w:t>За принципами організації оборотні кошти поділяють на кошти, що потребують встановлення їх оптимального розміру, і такі, що не потребують цього.</w:t>
      </w:r>
    </w:p>
    <w:p w:rsidR="009B73E8" w:rsidRPr="004540E6" w:rsidRDefault="009B73E8" w:rsidP="009B73E8">
      <w:pPr>
        <w:suppressAutoHyphens/>
        <w:spacing w:line="360" w:lineRule="auto"/>
        <w:ind w:firstLine="709"/>
        <w:jc w:val="both"/>
        <w:rPr>
          <w:color w:val="000000"/>
          <w:lang w:val="uk-UA"/>
        </w:rPr>
      </w:pPr>
      <w:r w:rsidRPr="004540E6">
        <w:rPr>
          <w:color w:val="000000"/>
          <w:lang w:val="uk-UA"/>
        </w:rPr>
        <w:t>Управління оборотними коштами передбачає встановлення оптимальних запасів товарно-матеріальних цінностей у грошовому вираженні, що забезпечують безперервність виробничого процесу. Це стосується насамперед запасів сировини, основних і допоміжних матеріалів, незавершеного виробництва, готової продукції на складі, тари тощо. Дотримання оптимального рівня виробничих запасів досягають шляхом нормування запасів матеріальних ресурсів — встановлення оптимального розміру коштів, постійно необхідних підприємству, що дає змогу максимально скоротити затрати на їх формування та зберігання і забезпечити потреби виробництва. Методи встановлення оптимальних запасів оборотних коштів підприємства обирають самостійно з урахуванням виконання угод із постачальниками матеріальних цінностей та покупцями продукції впродовж кількох останніх років.</w:t>
      </w:r>
    </w:p>
    <w:p w:rsidR="009B73E8" w:rsidRPr="004540E6" w:rsidRDefault="009B73E8" w:rsidP="009B73E8">
      <w:pPr>
        <w:suppressAutoHyphens/>
        <w:spacing w:line="360" w:lineRule="auto"/>
        <w:ind w:firstLine="709"/>
        <w:jc w:val="both"/>
        <w:rPr>
          <w:color w:val="000000"/>
          <w:lang w:val="uk-UA"/>
        </w:rPr>
      </w:pPr>
      <w:r w:rsidRPr="004540E6">
        <w:rPr>
          <w:color w:val="000000"/>
          <w:lang w:val="uk-UA"/>
        </w:rPr>
        <w:t>Виділення оборотних коштів, які не потребують встановлення їх оптимального розміру, не означає, що елементи оборотних коштів змінюються довільно і безмежно і ніхто цього не контролює. Це стосується насамперед товарів відвантажених, строк оплати яких не настав, і товарів відвантажених та неоплачених у визначений строк; грошових коштів у касі підприємства.</w:t>
      </w:r>
    </w:p>
    <w:p w:rsidR="009B73E8" w:rsidRPr="004540E6" w:rsidRDefault="009B73E8" w:rsidP="009B73E8">
      <w:pPr>
        <w:suppressAutoHyphens/>
        <w:spacing w:line="360" w:lineRule="auto"/>
        <w:ind w:firstLine="709"/>
        <w:jc w:val="both"/>
        <w:rPr>
          <w:color w:val="000000"/>
          <w:lang w:val="uk-UA"/>
        </w:rPr>
      </w:pPr>
      <w:r w:rsidRPr="004540E6">
        <w:rPr>
          <w:color w:val="000000"/>
          <w:lang w:val="uk-UA"/>
        </w:rPr>
        <w:t>За джерелами формування оборотні кошти поділяють на власні, позичені й залучені.</w:t>
      </w:r>
    </w:p>
    <w:p w:rsidR="009B73E8" w:rsidRPr="004540E6" w:rsidRDefault="009B73E8" w:rsidP="009B73E8">
      <w:pPr>
        <w:suppressAutoHyphens/>
        <w:spacing w:line="360" w:lineRule="auto"/>
        <w:ind w:firstLine="709"/>
        <w:jc w:val="both"/>
        <w:rPr>
          <w:color w:val="000000"/>
          <w:lang w:val="uk-UA"/>
        </w:rPr>
      </w:pPr>
      <w:r w:rsidRPr="004540E6">
        <w:rPr>
          <w:color w:val="000000"/>
          <w:lang w:val="uk-UA"/>
        </w:rPr>
        <w:t>До власних джерел формування оборотних коштів на момент створення суб'єкта підприємництва (підприємства) належать частки майна (матеріальні активи) і грошові кошти (монетарні активи) засновників (акціонерів), спрямовані до статутного капіталу. Підприємства поповнюють оборотні кошти за рахунок: збільшення акціонерного капіталу (емісія цінних паперів); чистого прибутку, що залишається у розпорядженні підприємства; вільних амортизаційних коштів; залишків резервів, утворених за рахунок прибутку.</w:t>
      </w:r>
    </w:p>
    <w:p w:rsidR="009B73E8" w:rsidRPr="004540E6" w:rsidRDefault="009B73E8" w:rsidP="009B73E8">
      <w:pPr>
        <w:suppressAutoHyphens/>
        <w:spacing w:line="360" w:lineRule="auto"/>
        <w:ind w:firstLine="709"/>
        <w:jc w:val="both"/>
        <w:rPr>
          <w:color w:val="000000"/>
          <w:lang w:val="uk-UA"/>
        </w:rPr>
      </w:pPr>
      <w:r w:rsidRPr="004540E6">
        <w:rPr>
          <w:color w:val="000000"/>
          <w:lang w:val="uk-UA"/>
        </w:rPr>
        <w:t>До позичених коштів належать: суми короткострокових позик банку; кошти міністерств (асоціацій), отримані за умови їх повернення; надходження від продажу облігацій тощо.</w:t>
      </w:r>
    </w:p>
    <w:p w:rsidR="009B73E8" w:rsidRPr="004540E6" w:rsidRDefault="009B73E8" w:rsidP="009B73E8">
      <w:pPr>
        <w:suppressAutoHyphens/>
        <w:spacing w:line="360" w:lineRule="auto"/>
        <w:ind w:firstLine="709"/>
        <w:jc w:val="both"/>
        <w:rPr>
          <w:color w:val="000000"/>
          <w:lang w:val="uk-UA"/>
        </w:rPr>
      </w:pPr>
      <w:r w:rsidRPr="004540E6">
        <w:rPr>
          <w:color w:val="000000"/>
          <w:lang w:val="uk-UA"/>
        </w:rPr>
        <w:t>Джерелом формування оборотних коштів підприємств є залучені кошти — кошти, прирівняні до власних (стійки пасиви), асигнування з бюджету тощо.</w:t>
      </w:r>
    </w:p>
    <w:p w:rsidR="009B73E8" w:rsidRPr="004540E6" w:rsidRDefault="009B73E8" w:rsidP="009B73E8">
      <w:pPr>
        <w:suppressAutoHyphens/>
        <w:spacing w:line="360" w:lineRule="auto"/>
        <w:ind w:firstLine="709"/>
        <w:jc w:val="both"/>
        <w:rPr>
          <w:color w:val="000000"/>
          <w:lang w:val="uk-UA"/>
        </w:rPr>
      </w:pPr>
      <w:r w:rsidRPr="004540E6">
        <w:rPr>
          <w:color w:val="000000"/>
          <w:lang w:val="uk-UA"/>
        </w:rPr>
        <w:lastRenderedPageBreak/>
        <w:t>Фінансовим результатом діяльності суб'єкта підприємництва (підприємства) є прибуток (збиток), який визначають шляхом зіставлення доходів і витрат. Прибутку властиві такі функції:</w:t>
      </w:r>
    </w:p>
    <w:p w:rsidR="009B73E8" w:rsidRPr="004540E6" w:rsidRDefault="009B73E8" w:rsidP="009B73E8">
      <w:pPr>
        <w:suppressAutoHyphens/>
        <w:spacing w:line="360" w:lineRule="auto"/>
        <w:ind w:firstLine="709"/>
        <w:jc w:val="both"/>
        <w:rPr>
          <w:color w:val="000000"/>
          <w:lang w:val="uk-UA"/>
        </w:rPr>
      </w:pPr>
      <w:r w:rsidRPr="004540E6">
        <w:rPr>
          <w:color w:val="000000"/>
          <w:lang w:val="uk-UA"/>
        </w:rPr>
        <w:t>— оціночна — характеризує економічний ефект, отриманий у результаті звичайної і надзвичайної діяльності підприємства (прибуток відображає кінцевий фінансовий результат);</w:t>
      </w:r>
    </w:p>
    <w:p w:rsidR="009B73E8" w:rsidRPr="004540E6" w:rsidRDefault="009B73E8" w:rsidP="009B73E8">
      <w:pPr>
        <w:suppressAutoHyphens/>
        <w:spacing w:line="360" w:lineRule="auto"/>
        <w:ind w:firstLine="709"/>
        <w:jc w:val="both"/>
        <w:rPr>
          <w:color w:val="000000"/>
          <w:lang w:val="uk-UA"/>
        </w:rPr>
      </w:pPr>
      <w:r w:rsidRPr="004540E6">
        <w:rPr>
          <w:color w:val="000000"/>
          <w:lang w:val="uk-UA"/>
        </w:rPr>
        <w:t>— стимулююча — полягає в тому, що прибуток одночасно є фінансовим результатом і основним елементом фінансових ресурсів підприємства, які необхідні для забезпечення розширення виробничої діяльності, науково-технічного і соціального розвитку підприємства, матеріального заохочення працівників, виплати дивідендів, формування резервів тощо;</w:t>
      </w:r>
    </w:p>
    <w:p w:rsidR="009B73E8" w:rsidRPr="004540E6" w:rsidRDefault="009B73E8" w:rsidP="009B73E8">
      <w:pPr>
        <w:suppressAutoHyphens/>
        <w:spacing w:line="360" w:lineRule="auto"/>
        <w:ind w:firstLine="709"/>
        <w:jc w:val="both"/>
        <w:rPr>
          <w:color w:val="000000"/>
          <w:lang w:val="uk-UA"/>
        </w:rPr>
      </w:pPr>
      <w:r w:rsidRPr="004540E6">
        <w:rPr>
          <w:color w:val="000000"/>
          <w:lang w:val="uk-UA"/>
        </w:rPr>
        <w:t>— бюджетоутворююча — прибуток є одним із джерел формування дохідної бази бюджетів різних рівнів. Він надходить до бюджетів у вигляді податку на прибуток, податку з власників транспортних засобів, плати за землю тощо.</w:t>
      </w:r>
    </w:p>
    <w:p w:rsidR="009B73E8" w:rsidRPr="004540E6" w:rsidRDefault="009B73E8" w:rsidP="009B73E8">
      <w:pPr>
        <w:suppressAutoHyphens/>
        <w:spacing w:line="360" w:lineRule="auto"/>
        <w:ind w:firstLine="709"/>
        <w:jc w:val="both"/>
        <w:rPr>
          <w:color w:val="000000"/>
          <w:lang w:val="uk-UA"/>
        </w:rPr>
      </w:pPr>
      <w:r w:rsidRPr="004540E6">
        <w:rPr>
          <w:color w:val="000000"/>
          <w:lang w:val="uk-UA"/>
        </w:rPr>
        <w:t>Загальний показник, що характеризує фінансовий результат від діяльності підприємства за будь-який період, — прибуток від звичайної діяльності, тобто прибутком є частина чистого доходу, що обраховується як різниця між чистим доходом, отриманим від продажу продукції (активів), обчисленої за відпускними цінами виробника без податку на додану вартість і акцизного збору, та витратами на її виробництво і реалізацію (залишковою вартістю активів).</w:t>
      </w:r>
    </w:p>
    <w:p w:rsidR="009B73E8" w:rsidRPr="004540E6" w:rsidRDefault="009B73E8" w:rsidP="009B73E8">
      <w:pPr>
        <w:suppressAutoHyphens/>
        <w:spacing w:line="360" w:lineRule="auto"/>
        <w:ind w:firstLine="709"/>
        <w:jc w:val="both"/>
        <w:rPr>
          <w:color w:val="000000"/>
          <w:lang w:val="uk-UA"/>
        </w:rPr>
      </w:pPr>
      <w:r w:rsidRPr="004540E6">
        <w:rPr>
          <w:color w:val="000000"/>
          <w:lang w:val="uk-UA"/>
        </w:rPr>
        <w:t>Прибуток від звичайної діяльності містить прибутки, одержані від основної (операційної) діяльності, фінансові прибутки і прибуток, отриманий методом участі в капіталі, прибутки від інших операцій.</w:t>
      </w:r>
    </w:p>
    <w:p w:rsidR="009B73E8" w:rsidRPr="004540E6" w:rsidRDefault="009B73E8" w:rsidP="009B73E8">
      <w:pPr>
        <w:suppressAutoHyphens/>
        <w:spacing w:line="360" w:lineRule="auto"/>
        <w:ind w:firstLine="709"/>
        <w:jc w:val="both"/>
        <w:rPr>
          <w:color w:val="000000"/>
          <w:lang w:val="uk-UA"/>
        </w:rPr>
      </w:pPr>
      <w:r w:rsidRPr="004540E6">
        <w:rPr>
          <w:color w:val="000000"/>
          <w:lang w:val="uk-UA"/>
        </w:rPr>
        <w:t>Прибуток від продажу товарної продукції, а також від інших видів діяльності підприємства, які не є інвестиційними чи фінансовими (операційний прибуток), визначають методом прямого рахунку. Послідовність визначення прибутку від операційної діяльності така:</w:t>
      </w:r>
    </w:p>
    <w:p w:rsidR="009B73E8" w:rsidRPr="004540E6" w:rsidRDefault="009B73E8" w:rsidP="009B73E8">
      <w:pPr>
        <w:suppressAutoHyphens/>
        <w:spacing w:line="360" w:lineRule="auto"/>
        <w:ind w:firstLine="709"/>
        <w:jc w:val="both"/>
        <w:rPr>
          <w:color w:val="000000"/>
          <w:lang w:val="uk-UA"/>
        </w:rPr>
      </w:pPr>
      <w:r w:rsidRPr="004540E6">
        <w:rPr>
          <w:color w:val="000000"/>
          <w:lang w:val="uk-UA"/>
        </w:rPr>
        <w:t>1) чистий дохід визначають шляхом зменшення доходу від обсягу проданої продукції за відпускними цінами виробника на суми вирахування наданих знижок, повернення проданих товарів та непрямих податків (податку на додану вартість, акцизного збору тощо);</w:t>
      </w:r>
    </w:p>
    <w:p w:rsidR="009B73E8" w:rsidRPr="004540E6" w:rsidRDefault="009B73E8" w:rsidP="009B73E8">
      <w:pPr>
        <w:suppressAutoHyphens/>
        <w:spacing w:line="360" w:lineRule="auto"/>
        <w:ind w:firstLine="709"/>
        <w:jc w:val="both"/>
        <w:rPr>
          <w:color w:val="000000"/>
          <w:lang w:val="uk-UA"/>
        </w:rPr>
      </w:pPr>
      <w:r w:rsidRPr="004540E6">
        <w:rPr>
          <w:color w:val="000000"/>
          <w:lang w:val="uk-UA"/>
        </w:rPr>
        <w:t>2) валовий прибуток одержують у вигляді різниці між чистим доходом і обсягом проданої продукції за її виробничою собівартістю, збільшеною на суми нерозподілених постійних загально виробничих витрат, не списаних на виробничу собівартість продукції і понаднормативних виробничих витрат;</w:t>
      </w:r>
    </w:p>
    <w:p w:rsidR="009B73E8" w:rsidRPr="004540E6" w:rsidRDefault="009B73E8" w:rsidP="009B73E8">
      <w:pPr>
        <w:suppressAutoHyphens/>
        <w:spacing w:line="360" w:lineRule="auto"/>
        <w:ind w:firstLine="709"/>
        <w:jc w:val="both"/>
        <w:rPr>
          <w:color w:val="000000"/>
          <w:lang w:val="uk-UA"/>
        </w:rPr>
      </w:pPr>
      <w:r w:rsidRPr="004540E6">
        <w:rPr>
          <w:color w:val="000000"/>
          <w:lang w:val="uk-UA"/>
        </w:rPr>
        <w:t>3) операційний прибуток визначають шляхом зменшення валового прибутку на суми адміністративних витрат (загальногосподарські витрати, пов'язані з управлінням та обслуговуванням суб'єкта підприємництва) і витрат на збут і рекламу (витрати, пов'язані з реалізацією продукції; утриманням підрозділів, що займаються збутом продукції, рекламою, доставкою продукції споживачам тощо).</w:t>
      </w:r>
    </w:p>
    <w:p w:rsidR="009B73E8" w:rsidRPr="004540E6" w:rsidRDefault="009B73E8" w:rsidP="009B73E8">
      <w:pPr>
        <w:suppressAutoHyphens/>
        <w:spacing w:line="360" w:lineRule="auto"/>
        <w:ind w:firstLine="709"/>
        <w:jc w:val="both"/>
        <w:rPr>
          <w:color w:val="000000"/>
          <w:lang w:val="uk-UA"/>
        </w:rPr>
      </w:pPr>
      <w:r w:rsidRPr="004540E6">
        <w:rPr>
          <w:color w:val="000000"/>
          <w:lang w:val="uk-UA"/>
        </w:rPr>
        <w:lastRenderedPageBreak/>
        <w:t>Фінансові прибутки містять суми одержаних дивідендів, відсотки та інші доходи, одержані від фінансових інвестицій (крім доходів, які обліковуються за методом участі в капіталі), зменшені на суми витрат на виплату відсотків та інших витрат суб'єкта підприємництва, пов'язаних із залученням позикового капіталу.</w:t>
      </w:r>
    </w:p>
    <w:p w:rsidR="009B73E8" w:rsidRPr="004540E6" w:rsidRDefault="009B73E8" w:rsidP="009B73E8">
      <w:pPr>
        <w:suppressAutoHyphens/>
        <w:spacing w:line="360" w:lineRule="auto"/>
        <w:ind w:firstLine="709"/>
        <w:jc w:val="both"/>
        <w:rPr>
          <w:color w:val="000000"/>
          <w:lang w:val="uk-UA"/>
        </w:rPr>
      </w:pPr>
      <w:r w:rsidRPr="004540E6">
        <w:rPr>
          <w:color w:val="000000"/>
          <w:lang w:val="uk-UA"/>
        </w:rPr>
        <w:t>Прибуток, одержаний методом участі в капіталі, визначають як різницю між доходом, одержаним від інвестицій в асоційовані, дочірні або спільні підприємства, облік яких ведеться методом участі в капіталі, і збитком, спричиненим інвестиціями у згадані підприємства.</w:t>
      </w:r>
    </w:p>
    <w:p w:rsidR="009B73E8" w:rsidRPr="004540E6" w:rsidRDefault="009B73E8" w:rsidP="009B73E8">
      <w:pPr>
        <w:suppressAutoHyphens/>
        <w:spacing w:line="360" w:lineRule="auto"/>
        <w:ind w:firstLine="709"/>
        <w:jc w:val="both"/>
        <w:rPr>
          <w:color w:val="000000"/>
          <w:lang w:val="uk-UA"/>
        </w:rPr>
      </w:pPr>
      <w:r w:rsidRPr="004540E6">
        <w:rPr>
          <w:color w:val="000000"/>
          <w:lang w:val="uk-UA"/>
        </w:rPr>
        <w:t>Інші прибутки визначають як різницю між доходом від реалізації фінансових інвестицій, необоротних активів і майнових комплексів, неопераційних курсових різниць й інших доходів, які виникають у процесі звичайної діяльності, але не пов'язані з операційною діяльністю підприємства, і їх собівартістю.</w:t>
      </w:r>
    </w:p>
    <w:p w:rsidR="009B73E8" w:rsidRPr="004540E6" w:rsidRDefault="009B73E8" w:rsidP="009B73E8">
      <w:pPr>
        <w:suppressAutoHyphens/>
        <w:spacing w:line="360" w:lineRule="auto"/>
        <w:ind w:firstLine="709"/>
        <w:jc w:val="both"/>
        <w:rPr>
          <w:color w:val="000000"/>
          <w:lang w:val="uk-UA"/>
        </w:rPr>
      </w:pPr>
      <w:r w:rsidRPr="004540E6">
        <w:rPr>
          <w:color w:val="000000"/>
          <w:lang w:val="uk-UA"/>
        </w:rPr>
        <w:t>Алгебраїчну суму прибутку (збитку) від операційної діяльності, фінансових та інших доходів (прибутків), фінансових та інших витрат (збитків) визнають прибутком (збитком) від звичайної діяльності до оподаткування.</w:t>
      </w:r>
    </w:p>
    <w:p w:rsidR="009B73E8" w:rsidRPr="004540E6" w:rsidRDefault="009B73E8" w:rsidP="009B73E8">
      <w:pPr>
        <w:suppressAutoHyphens/>
        <w:spacing w:line="360" w:lineRule="auto"/>
        <w:ind w:firstLine="709"/>
        <w:jc w:val="both"/>
        <w:rPr>
          <w:color w:val="000000"/>
          <w:lang w:val="uk-UA"/>
        </w:rPr>
      </w:pPr>
      <w:r w:rsidRPr="004540E6">
        <w:rPr>
          <w:color w:val="000000"/>
          <w:lang w:val="uk-UA"/>
        </w:rPr>
        <w:t>Прибуток від звичайної діяльності визначають як різницю між прибутком від звичайної діяльності до оподаткування та сумою податку на прибуток за встановленою законодавцем ставкою у розмірі 25 %.</w:t>
      </w:r>
    </w:p>
    <w:p w:rsidR="009B73E8" w:rsidRPr="004540E6" w:rsidRDefault="009B73E8" w:rsidP="009B73E8">
      <w:pPr>
        <w:suppressAutoHyphens/>
        <w:spacing w:line="360" w:lineRule="auto"/>
        <w:ind w:firstLine="709"/>
        <w:jc w:val="both"/>
        <w:rPr>
          <w:color w:val="000000"/>
          <w:lang w:val="uk-UA"/>
        </w:rPr>
      </w:pPr>
      <w:r w:rsidRPr="004540E6">
        <w:rPr>
          <w:color w:val="000000"/>
          <w:lang w:val="uk-UA"/>
        </w:rPr>
        <w:t>Надзвичайний прибуток — різниця між надзвичайними доходами (суми страхового відшкодування та покриття втрат від надзвичайних ситуацій за рахунок інших джерел; доходи від інших подій та операцій) і надзвичайними витратами (невідшкодовані втрати від надзвичайних подій: стихійного лиха, пожеж, техногенних аварій тощо, включаючи затрати на запобігання виникненню втрат від стихійного лиха та техногенних аварій і втрати від інших подій та операцій).</w:t>
      </w:r>
    </w:p>
    <w:p w:rsidR="009B73E8" w:rsidRPr="004540E6" w:rsidRDefault="009B73E8" w:rsidP="009B73E8">
      <w:pPr>
        <w:suppressAutoHyphens/>
        <w:spacing w:line="360" w:lineRule="auto"/>
        <w:ind w:firstLine="709"/>
        <w:jc w:val="both"/>
        <w:rPr>
          <w:color w:val="000000"/>
          <w:lang w:val="uk-UA"/>
        </w:rPr>
      </w:pPr>
      <w:r w:rsidRPr="004540E6">
        <w:rPr>
          <w:color w:val="000000"/>
          <w:lang w:val="uk-UA"/>
        </w:rPr>
        <w:t>Розмір податку на надзвичайний прибуток визначають за встановленою законодавцем базовою ставкою у розмірі 25 %.</w:t>
      </w:r>
    </w:p>
    <w:p w:rsidR="009B73E8" w:rsidRPr="004540E6" w:rsidRDefault="009B73E8" w:rsidP="009B73E8">
      <w:pPr>
        <w:suppressAutoHyphens/>
        <w:spacing w:line="360" w:lineRule="auto"/>
        <w:ind w:firstLine="709"/>
        <w:jc w:val="both"/>
        <w:rPr>
          <w:color w:val="000000"/>
          <w:lang w:val="uk-UA"/>
        </w:rPr>
      </w:pPr>
      <w:r w:rsidRPr="004540E6">
        <w:rPr>
          <w:color w:val="000000"/>
          <w:lang w:val="uk-UA"/>
        </w:rPr>
        <w:t>Чистий прибуток (збиток) розраховують як алгебраїчну суму прибутку (збитку) від звичайної діяльності і надзвичайного прибутку, надзвичайного збитку та податків з надзвичайного прибутку.</w:t>
      </w:r>
    </w:p>
    <w:p w:rsidR="009B73E8" w:rsidRPr="004540E6" w:rsidRDefault="009B73E8" w:rsidP="009B73E8">
      <w:pPr>
        <w:suppressAutoHyphens/>
        <w:spacing w:line="360" w:lineRule="auto"/>
        <w:ind w:firstLine="709"/>
        <w:jc w:val="both"/>
        <w:rPr>
          <w:color w:val="000000"/>
          <w:lang w:val="uk-UA"/>
        </w:rPr>
      </w:pPr>
      <w:r w:rsidRPr="004540E6">
        <w:rPr>
          <w:color w:val="000000"/>
          <w:lang w:val="uk-UA"/>
        </w:rPr>
        <w:t>Розподіл і використання чистого прибутку суб'єктів підприємництва відрізняються залежно від набутої ними організаційно-правової форми і форми власності.</w:t>
      </w:r>
    </w:p>
    <w:p w:rsidR="009B73E8" w:rsidRPr="004540E6" w:rsidRDefault="009B73E8" w:rsidP="009B73E8">
      <w:pPr>
        <w:suppressAutoHyphens/>
        <w:spacing w:line="360" w:lineRule="auto"/>
        <w:ind w:firstLine="709"/>
        <w:jc w:val="both"/>
        <w:rPr>
          <w:color w:val="000000"/>
          <w:lang w:val="uk-UA"/>
        </w:rPr>
      </w:pPr>
      <w:r w:rsidRPr="004540E6">
        <w:rPr>
          <w:color w:val="000000"/>
          <w:lang w:val="uk-UA"/>
        </w:rPr>
        <w:t xml:space="preserve">Чистий прибуток приватного підприємства зазвичай спрямовують на фінансування реальних і фінансових інвестицій, поповнення оборотного капіталу, утримання соціальної інфраструктури, заохочення членів трудового колективу, формування резервних фондів, проведення благодійних заходів тощо. Державні комерційні і казенні підприємства, окрім </w:t>
      </w:r>
      <w:r w:rsidRPr="004540E6">
        <w:rPr>
          <w:color w:val="000000"/>
          <w:lang w:val="uk-UA"/>
        </w:rPr>
        <w:lastRenderedPageBreak/>
        <w:t>перерахованих напрямків використання прибутку, вносять до бюджету державні дивіденди, які розраховують на державну частку в розмірі, встановленому законодавством.</w:t>
      </w:r>
    </w:p>
    <w:p w:rsidR="009B73E8" w:rsidRPr="004540E6" w:rsidRDefault="009B73E8" w:rsidP="009B73E8">
      <w:pPr>
        <w:suppressAutoHyphens/>
        <w:spacing w:line="360" w:lineRule="auto"/>
        <w:ind w:firstLine="709"/>
        <w:jc w:val="both"/>
        <w:rPr>
          <w:color w:val="000000"/>
          <w:lang w:val="uk-UA"/>
        </w:rPr>
      </w:pPr>
      <w:r w:rsidRPr="004540E6">
        <w:rPr>
          <w:color w:val="000000"/>
          <w:lang w:val="uk-UA"/>
        </w:rPr>
        <w:t>Розподіл і використання чистого прибутку в господарських товариствах усіх форм власності (на відміну від приватних підприємств) передбачає його розподіл на дві частини. Спочатку формують резерв на виплату дивідендів, а решту суми прибутку використовують за напрямами, згаданими вище. Господарські товариства з часткою держави у статутному капіталі додатково вносять до бюджету державні дивіденди на державну частку. їх розмір законодавець встановлює у відсотках до чистого прибутку без урахування виплат з фонду дивідендів.</w:t>
      </w:r>
    </w:p>
    <w:p w:rsidR="00A5107D" w:rsidRPr="004540E6" w:rsidRDefault="009B73E8" w:rsidP="00A5107D">
      <w:pPr>
        <w:suppressAutoHyphens/>
        <w:spacing w:line="360" w:lineRule="auto"/>
        <w:ind w:firstLine="709"/>
        <w:jc w:val="center"/>
        <w:rPr>
          <w:b/>
          <w:color w:val="000000"/>
          <w:lang w:val="uk-UA"/>
        </w:rPr>
      </w:pPr>
      <w:r w:rsidRPr="004540E6">
        <w:rPr>
          <w:lang w:val="uk-UA"/>
        </w:rPr>
        <w:br w:type="page"/>
      </w:r>
      <w:r w:rsidR="00A5107D" w:rsidRPr="004540E6">
        <w:rPr>
          <w:b/>
          <w:lang w:val="uk-UA"/>
        </w:rPr>
        <w:lastRenderedPageBreak/>
        <w:t>3</w:t>
      </w:r>
      <w:r w:rsidR="00A5107D" w:rsidRPr="004540E6">
        <w:rPr>
          <w:b/>
          <w:color w:val="000000"/>
          <w:lang w:val="uk-UA"/>
        </w:rPr>
        <w:t xml:space="preserve">. </w:t>
      </w:r>
      <w:r w:rsidR="00C72ED8" w:rsidRPr="004540E6">
        <w:rPr>
          <w:b/>
          <w:color w:val="000000"/>
          <w:lang w:val="uk-UA"/>
        </w:rPr>
        <w:t>Основні засади грошово-кредитної політики на 2010 рік</w:t>
      </w:r>
    </w:p>
    <w:p w:rsidR="00C62C54" w:rsidRPr="004540E6" w:rsidRDefault="00C62C54" w:rsidP="00C62C54">
      <w:pPr>
        <w:suppressAutoHyphens/>
        <w:spacing w:line="360" w:lineRule="auto"/>
        <w:ind w:firstLine="709"/>
        <w:jc w:val="both"/>
        <w:rPr>
          <w:color w:val="000000"/>
          <w:lang w:val="uk-UA"/>
        </w:rPr>
      </w:pPr>
      <w:r w:rsidRPr="004540E6">
        <w:rPr>
          <w:color w:val="000000"/>
          <w:lang w:val="uk-UA"/>
        </w:rPr>
        <w:t>Основні засади грошово-кредитної політики на 2010 рік враховують тенденції розвитку вітчизняної економіки та грошово-кредитної сфери, передбачають комплекс змінних індикаторів фінансової сфери та систему заходів монетарної політики, спрямованих на забезпечення стабільності національної грошової одиниці, сприяння відновленню економіки та стійкості банківської системи.</w:t>
      </w:r>
    </w:p>
    <w:p w:rsidR="00C62C54" w:rsidRPr="004540E6" w:rsidRDefault="00C62C54" w:rsidP="00C62C54">
      <w:pPr>
        <w:suppressAutoHyphens/>
        <w:spacing w:line="360" w:lineRule="auto"/>
        <w:ind w:firstLine="709"/>
        <w:jc w:val="both"/>
        <w:rPr>
          <w:color w:val="000000"/>
          <w:lang w:val="uk-UA"/>
        </w:rPr>
      </w:pPr>
      <w:r w:rsidRPr="004540E6">
        <w:rPr>
          <w:color w:val="000000"/>
          <w:lang w:val="uk-UA"/>
        </w:rPr>
        <w:t>У 2009 році грошово-кредитна політика здійснюється у складних умовах економічної та фінансової кризи і спрямовується на якнайшвидше подолання її наслідків. Значне зниження зовнішнього попиту на вітчизняну продукцію, згортання іноземних інвестицій, суттєве ускладнення доступу до зовнішніх фінансових ресурсів, необхідних для реформування економіки, викликало падіння виробництва, експорту, зменшення всіх видів доходів, особливо валютних, обумовило труднощі з наповненням бюджету, перевищення попиту на іноземну валюту над її пропозицією. Це на початку року спровокувало девальваційні процеси, ажіотажні настрої у населення щодо купівлі валюти та вилучення коштів з банківської системи, що відобразилося на її ослабленні, зменшенні кредитування економіки, скороченні золотовалютних резервів Національного банку.</w:t>
      </w:r>
    </w:p>
    <w:p w:rsidR="00C62C54" w:rsidRPr="004540E6" w:rsidRDefault="00C62C54" w:rsidP="00C62C54">
      <w:pPr>
        <w:suppressAutoHyphens/>
        <w:spacing w:line="360" w:lineRule="auto"/>
        <w:ind w:firstLine="709"/>
        <w:jc w:val="both"/>
        <w:rPr>
          <w:color w:val="000000"/>
          <w:lang w:val="uk-UA"/>
        </w:rPr>
      </w:pPr>
      <w:r w:rsidRPr="004540E6">
        <w:rPr>
          <w:color w:val="000000"/>
          <w:lang w:val="uk-UA"/>
        </w:rPr>
        <w:t>Падіння ВВП становило у І кварталі 2009 р. 20,3%, у ІІ кварталі – 18%, промислове виробництво за сім місяців скоротилося на 30,4%, експорт зменшився на 48,5%. Рівень безробіття на кінець липня становив 2,2%. Чистий притік зовнішніх інвестицій до України за сім місяців скоротився у 2,9 раза, а приплив іноземних запозичень за кредитами та облігаціями, який спостерігався у минулому році (10,2 млрд. дол.), змінився на їх чистий відплив у поточному (- 4,5 млрд. дол.). Перевищення бюджетних видатків над отриманими доходами за перше півріччя зросло до 9,6 млрд. гривень. Інфляція залишається на високому рівні – за сім місяців індекс споживчих цін зріс на 8,5%.</w:t>
      </w:r>
    </w:p>
    <w:p w:rsidR="00C62C54" w:rsidRPr="004540E6" w:rsidRDefault="00C62C54" w:rsidP="00C62C54">
      <w:pPr>
        <w:suppressAutoHyphens/>
        <w:spacing w:line="360" w:lineRule="auto"/>
        <w:ind w:firstLine="709"/>
        <w:jc w:val="both"/>
        <w:rPr>
          <w:color w:val="000000"/>
          <w:lang w:val="uk-UA"/>
        </w:rPr>
      </w:pPr>
      <w:r w:rsidRPr="004540E6">
        <w:rPr>
          <w:color w:val="000000"/>
          <w:lang w:val="uk-UA"/>
        </w:rPr>
        <w:t>Заходи грошово-кредитної політики з початку року спрямовувалася на стримування значних коливань валютного курсу та збалансування валютного ринку, забезпечення економіки платіжними засобами, стимулювання відновлення процесів кредитування, а також запровадження пруденційних заходів щодо підвищення надійності функціонування банківської системи.</w:t>
      </w:r>
    </w:p>
    <w:p w:rsidR="00C62C54" w:rsidRPr="004540E6" w:rsidRDefault="00C62C54" w:rsidP="00C62C54">
      <w:pPr>
        <w:suppressAutoHyphens/>
        <w:spacing w:line="360" w:lineRule="auto"/>
        <w:ind w:firstLine="709"/>
        <w:jc w:val="both"/>
        <w:rPr>
          <w:color w:val="000000"/>
          <w:lang w:val="uk-UA"/>
        </w:rPr>
      </w:pPr>
      <w:r w:rsidRPr="004540E6">
        <w:rPr>
          <w:color w:val="000000"/>
          <w:lang w:val="uk-UA"/>
        </w:rPr>
        <w:t xml:space="preserve">Серед основних заходів щодо стабілізації ситуації на валютному ринку необхідно відзначити активну політику інтервенцій, запровадження механізму валютних аукціонів, заміну нормативу ризику загальної відкритої валютної позиції банків на ліміти граничних значень відкритої валютної позиції, вдосконалення порядку використання лоро-рахунків та процедури отримання іноземних кредитів тощо. Для забезпечення належного рівня ліквідності, збільшення кредитування економіки та підтримки банків проводилася гнучка політика рефінансування з </w:t>
      </w:r>
      <w:r w:rsidRPr="004540E6">
        <w:rPr>
          <w:color w:val="000000"/>
          <w:lang w:val="uk-UA"/>
        </w:rPr>
        <w:lastRenderedPageBreak/>
        <w:t>вдосконаленням відповідних механізмів, знижувалась облікова ставка, був визначений та почав реалізовуватися порядок рекапіталізації банків за участю держави та інші заходи.</w:t>
      </w:r>
    </w:p>
    <w:p w:rsidR="00C62C54" w:rsidRPr="004540E6" w:rsidRDefault="00C62C54" w:rsidP="00C62C54">
      <w:pPr>
        <w:suppressAutoHyphens/>
        <w:spacing w:line="360" w:lineRule="auto"/>
        <w:ind w:firstLine="709"/>
        <w:jc w:val="both"/>
        <w:rPr>
          <w:color w:val="000000"/>
          <w:lang w:val="uk-UA"/>
        </w:rPr>
      </w:pPr>
      <w:r w:rsidRPr="004540E6">
        <w:rPr>
          <w:color w:val="000000"/>
          <w:lang w:val="uk-UA"/>
        </w:rPr>
        <w:t>Здійснювана антикризова політика мала міжнародну підтримку, що забезпечило отримання чергових траншів кредиту Міжнародного валютного фонду, частина яких спрямовувалися на фінансування дефіциту державного бюджету. Також ця підтримка дозволила частково стримувати зменшення міжнародних резервів Національного банку.</w:t>
      </w:r>
    </w:p>
    <w:p w:rsidR="00C62C54" w:rsidRPr="004540E6" w:rsidRDefault="00C62C54" w:rsidP="00C62C54">
      <w:pPr>
        <w:suppressAutoHyphens/>
        <w:spacing w:line="360" w:lineRule="auto"/>
        <w:ind w:firstLine="709"/>
        <w:jc w:val="both"/>
        <w:rPr>
          <w:color w:val="000000"/>
          <w:lang w:val="uk-UA"/>
        </w:rPr>
      </w:pPr>
      <w:r w:rsidRPr="004540E6">
        <w:rPr>
          <w:color w:val="000000"/>
          <w:lang w:val="uk-UA"/>
        </w:rPr>
        <w:t>Не вдалося відновити обсяги кредитування економіки на рівні, достатньому для підтримування процесів відновлення економічного зростання. Дії Національного банку були обмежені необхідністю виконання закону про бюджет у частині фінансування його дефіциту. Головним каналом випуску в обіг коштів залишався кредитний, через який було випущено в обіг 59% від загального обсягу коштів. Через канал валютного ринку відбувалось переважно їх вилучення. Як наслідок за результатами семи місяців ц.р. обсяг чистої кредитної емісії порівняно з початком року лишився майже незмінним, а монетарна база зросла на 1,4%. У той самий час грошова маса скоротилася на 8,5%.</w:t>
      </w:r>
    </w:p>
    <w:p w:rsidR="00C62C54" w:rsidRPr="004540E6" w:rsidRDefault="00C62C54" w:rsidP="00C62C54">
      <w:pPr>
        <w:suppressAutoHyphens/>
        <w:spacing w:line="360" w:lineRule="auto"/>
        <w:ind w:firstLine="709"/>
        <w:jc w:val="both"/>
        <w:rPr>
          <w:color w:val="000000"/>
          <w:lang w:val="uk-UA"/>
        </w:rPr>
      </w:pPr>
      <w:r w:rsidRPr="004540E6">
        <w:rPr>
          <w:color w:val="000000"/>
          <w:lang w:val="uk-UA"/>
        </w:rPr>
        <w:t>Після різких девальваційних сплесків у січні та лютому, протягом березня-квітня коливання ринкового курсу гривні були не значними, а в травні навіть спостерігалося його укріплення на обох сегментах валютного ринку. Однак з кінця червня поступово відновилися тенденції стосовно знецінення гривні щодо долара США.</w:t>
      </w:r>
    </w:p>
    <w:p w:rsidR="00C62C54" w:rsidRPr="004540E6" w:rsidRDefault="00C62C54" w:rsidP="00C62C54">
      <w:pPr>
        <w:suppressAutoHyphens/>
        <w:spacing w:line="360" w:lineRule="auto"/>
        <w:ind w:firstLine="709"/>
        <w:jc w:val="both"/>
        <w:rPr>
          <w:color w:val="000000"/>
          <w:lang w:val="uk-UA"/>
        </w:rPr>
      </w:pPr>
      <w:r w:rsidRPr="004540E6">
        <w:rPr>
          <w:color w:val="000000"/>
          <w:lang w:val="uk-UA"/>
        </w:rPr>
        <w:t>Очікується, що у другій половині 2009 року від’ємне зведене сальдо платіжного балансу може залишатися досить суттєвим (понад 5 млрд. дол.), зберігатиметься загальний девальваційний тиск на гривню. Водночас зменшення негативного впливу зовнішніх чинників і стабілізація банківської системи сприятимуть поступовому відновленню ділової активності та нормалізації економічних зв’язків у реальному секторі.</w:t>
      </w:r>
    </w:p>
    <w:p w:rsidR="00C62C54" w:rsidRPr="004540E6" w:rsidRDefault="00C62C54" w:rsidP="00C62C54">
      <w:pPr>
        <w:suppressAutoHyphens/>
        <w:spacing w:line="360" w:lineRule="auto"/>
        <w:ind w:firstLine="709"/>
        <w:jc w:val="both"/>
        <w:rPr>
          <w:color w:val="000000"/>
          <w:lang w:val="uk-UA"/>
        </w:rPr>
      </w:pPr>
      <w:r w:rsidRPr="004540E6">
        <w:rPr>
          <w:color w:val="000000"/>
          <w:lang w:val="uk-UA"/>
        </w:rPr>
        <w:t>У 2010 році макроекономічні умови здійснення грошово-кредитної політики знаходитимуться під впливом загальносвітових тенденцій, пов’язаних із наслідками фінансової кризи 2008 - 2009 рр. За оцінками міжнародних фінансових інститутів світова економіка наступного року увійде до стадії помірного зростання, що пов’язуватиметься з результатами вжиття в економічно розвинених країнах антикризових заходів та необхідністю посилення державного втручання та контролю. Прогнозується зростання світової економіки на рівні 2,5%.</w:t>
      </w:r>
    </w:p>
    <w:p w:rsidR="00C62C54" w:rsidRPr="004540E6" w:rsidRDefault="00C62C54" w:rsidP="00C62C54">
      <w:pPr>
        <w:suppressAutoHyphens/>
        <w:spacing w:line="360" w:lineRule="auto"/>
        <w:ind w:firstLine="709"/>
        <w:jc w:val="both"/>
        <w:rPr>
          <w:color w:val="000000"/>
          <w:lang w:val="uk-UA"/>
        </w:rPr>
      </w:pPr>
      <w:r w:rsidRPr="004540E6">
        <w:rPr>
          <w:color w:val="000000"/>
          <w:lang w:val="uk-UA"/>
        </w:rPr>
        <w:t xml:space="preserve">Такі очікування створюють для України умови поступового відновлення зовнішнього попиту на продукцію вітчизняного експорту. Утім темпи його зростання в 2010 році ще не матимуть значного прискорення. З іншого боку, тривалий період попереднього зниження внутрішнього попиту, що супроводжувалося зменшенням доходів населення, скороченням обсягів промислового виробництва, інвестицій в основний капітал на фоні підвищення цін за базовими товарними групами імпорту (у т.ч. енергоносіїв), формуватиме підґрунтя також і для </w:t>
      </w:r>
      <w:r w:rsidRPr="004540E6">
        <w:rPr>
          <w:color w:val="000000"/>
          <w:lang w:val="uk-UA"/>
        </w:rPr>
        <w:lastRenderedPageBreak/>
        <w:t>стримування темпів зростання імпорту. Очікується, що у наступному році дефіцит рахунку поточних операцій платіжного балансу може становити 0,1 % від ВВП. Також продовжуватиметься відплив коштів за рахунком операцій з капіталом та фінансових операцій, хоча й в менших обсягах ніж у 2009 році. Обсяг планових платежів за прямим та гарантованим державою боргом в наступному році становитиме не менше ніж 2,3 млрд. дол. США, а за приватним боргом – більше ніж 18 млрд. дол. США.</w:t>
      </w:r>
    </w:p>
    <w:p w:rsidR="00C62C54" w:rsidRPr="004540E6" w:rsidRDefault="00C62C54" w:rsidP="00C62C54">
      <w:pPr>
        <w:suppressAutoHyphens/>
        <w:spacing w:line="360" w:lineRule="auto"/>
        <w:ind w:firstLine="709"/>
        <w:jc w:val="both"/>
        <w:rPr>
          <w:color w:val="000000"/>
          <w:lang w:val="uk-UA"/>
        </w:rPr>
      </w:pPr>
      <w:r w:rsidRPr="004540E6">
        <w:rPr>
          <w:color w:val="000000"/>
          <w:lang w:val="uk-UA"/>
        </w:rPr>
        <w:t>Зазначені внутрішні та зовнішні умови залишають значні ризики розвитку грошово-кредитної сфери в наступному році, більшість з яких знаходитимуться поза межами прямого впливу монетарних інструментів та механізмів грошово-кредитної політики. Найбільш небезпечним може виявитися несприятлива кон’юнктура на світових ринках за основними товарними групами українського експорту.</w:t>
      </w:r>
    </w:p>
    <w:p w:rsidR="00C62C54" w:rsidRPr="004540E6" w:rsidRDefault="00C62C54" w:rsidP="00C62C54">
      <w:pPr>
        <w:suppressAutoHyphens/>
        <w:spacing w:line="360" w:lineRule="auto"/>
        <w:ind w:firstLine="709"/>
        <w:jc w:val="both"/>
        <w:rPr>
          <w:color w:val="000000"/>
          <w:lang w:val="uk-UA"/>
        </w:rPr>
      </w:pPr>
      <w:r w:rsidRPr="004540E6">
        <w:rPr>
          <w:color w:val="000000"/>
          <w:lang w:val="uk-UA"/>
        </w:rPr>
        <w:t>Суттєво впливатиме на коливання попиту та пропозиції на ринку рівень збалансованості державного бюджету, визначення особливостей його видаткової частини, джерел фінансування бюджетного дефіциту.</w:t>
      </w:r>
    </w:p>
    <w:p w:rsidR="00C62C54" w:rsidRPr="004540E6" w:rsidRDefault="00C62C54" w:rsidP="00C62C54">
      <w:pPr>
        <w:suppressAutoHyphens/>
        <w:spacing w:line="360" w:lineRule="auto"/>
        <w:ind w:firstLine="709"/>
        <w:jc w:val="both"/>
        <w:rPr>
          <w:color w:val="000000"/>
          <w:lang w:val="uk-UA"/>
        </w:rPr>
      </w:pPr>
      <w:r w:rsidRPr="004540E6">
        <w:rPr>
          <w:color w:val="000000"/>
          <w:lang w:val="uk-UA"/>
        </w:rPr>
        <w:t>Зовнішні умови вимагатимуть від економіки країни диверсифікації основних чинників формування ВВП, спрямованої насамперед на стимулювання розвитку внутрішнього ринку переважно у напрямах, пов’язаних з діяльністю в агропромисловому комплексі.</w:t>
      </w:r>
    </w:p>
    <w:p w:rsidR="00C62C54" w:rsidRPr="004540E6" w:rsidRDefault="00C62C54" w:rsidP="00C62C54">
      <w:pPr>
        <w:suppressAutoHyphens/>
        <w:spacing w:line="360" w:lineRule="auto"/>
        <w:ind w:firstLine="709"/>
        <w:jc w:val="both"/>
        <w:rPr>
          <w:color w:val="000000"/>
          <w:lang w:val="uk-UA"/>
        </w:rPr>
      </w:pPr>
      <w:r w:rsidRPr="004540E6">
        <w:rPr>
          <w:color w:val="000000"/>
          <w:lang w:val="uk-UA"/>
        </w:rPr>
        <w:t>Стабілізація фінансового ринку та очікувана активізація розвитку внутрішнього ринку створюватимуть умови для поступового відновлення інвестиційних процесів із підвищенням ролі внутрішніх інвестицій у стимулюванні розвитку реального сектору економіки.</w:t>
      </w:r>
    </w:p>
    <w:p w:rsidR="00C62C54" w:rsidRPr="004540E6" w:rsidRDefault="00C62C54" w:rsidP="00C62C54">
      <w:pPr>
        <w:suppressAutoHyphens/>
        <w:spacing w:line="360" w:lineRule="auto"/>
        <w:ind w:firstLine="709"/>
        <w:jc w:val="both"/>
        <w:rPr>
          <w:color w:val="000000"/>
          <w:lang w:val="uk-UA"/>
        </w:rPr>
      </w:pPr>
      <w:r w:rsidRPr="004540E6">
        <w:rPr>
          <w:color w:val="000000"/>
          <w:lang w:val="uk-UA"/>
        </w:rPr>
        <w:t>Вплив на внутрішні ціни суттєвої девальвації обмінного курсу гривні, яка відбулася упродовж кризового періоду, компенсуватиметься збільшенням насиченості внутрішнього ринку товарами вітчизняного виробництва та зменшенням рівня доходів населення, що спостерігається у 2009 році. Сукупна дія зазначених чинників обумовлюватиме помірні темпи інфляції.</w:t>
      </w:r>
    </w:p>
    <w:p w:rsidR="00C62C54" w:rsidRPr="004540E6" w:rsidRDefault="00C62C54" w:rsidP="00C62C54">
      <w:pPr>
        <w:suppressAutoHyphens/>
        <w:spacing w:line="360" w:lineRule="auto"/>
        <w:ind w:firstLine="709"/>
        <w:jc w:val="both"/>
        <w:rPr>
          <w:color w:val="000000"/>
          <w:lang w:val="uk-UA"/>
        </w:rPr>
      </w:pPr>
      <w:r w:rsidRPr="004540E6">
        <w:rPr>
          <w:color w:val="000000"/>
          <w:lang w:val="uk-UA"/>
        </w:rPr>
        <w:t>Головною метою грошово-кредитної політики у 2010 році та надалі відповідно до Конституції України лишатиметься забезпечення стабільності грошової одиниці, що є основою для забезпечення збалансованого економічного розвитку, підвищення рівня занятості та реальних доходів населення.</w:t>
      </w:r>
    </w:p>
    <w:p w:rsidR="00C62C54" w:rsidRPr="004540E6" w:rsidRDefault="00C62C54" w:rsidP="00C62C54">
      <w:pPr>
        <w:suppressAutoHyphens/>
        <w:spacing w:line="360" w:lineRule="auto"/>
        <w:ind w:firstLine="709"/>
        <w:jc w:val="both"/>
        <w:rPr>
          <w:color w:val="000000"/>
          <w:lang w:val="uk-UA"/>
        </w:rPr>
      </w:pPr>
      <w:r w:rsidRPr="004540E6">
        <w:rPr>
          <w:color w:val="000000"/>
          <w:lang w:val="uk-UA"/>
        </w:rPr>
        <w:t>У середньостроковій перспективі внутрішні аспекти стабільності гривні розглядатимуться в контексті сприяння забезпеченню цінової стабільності, головним критерієм якої слугуватиме динаміка індексу споживчих цін. Водночас це завдання передбачає не тільки досягнення визначених інфляційних орієнтирів, а й створення фундаментальних передумов для підтримання стабільного низько інфляційного середовища на довгостроковій основі та забезпечення стійкості грошової одиниці до впливу різноманітних дестабілізуючих чинників.</w:t>
      </w:r>
    </w:p>
    <w:p w:rsidR="00C62C54" w:rsidRPr="004540E6" w:rsidRDefault="00C62C54" w:rsidP="00C62C54">
      <w:pPr>
        <w:suppressAutoHyphens/>
        <w:spacing w:line="360" w:lineRule="auto"/>
        <w:ind w:firstLine="709"/>
        <w:jc w:val="both"/>
        <w:rPr>
          <w:color w:val="000000"/>
          <w:lang w:val="uk-UA"/>
        </w:rPr>
      </w:pPr>
      <w:r w:rsidRPr="004540E6">
        <w:rPr>
          <w:color w:val="000000"/>
          <w:lang w:val="uk-UA"/>
        </w:rPr>
        <w:lastRenderedPageBreak/>
        <w:t>Зовнішні аспекти стабільності грошової одиниці в умовах посилення гнучкості обмінного курсу гривні розглядатимуться не стільки з точки зору утримання обмінного курсу гривні в певних межах, скільки з урахуванням необхідності забезпечення таких умов і параметрів функціонування валютного сегмента ринку, які не мають негативного впливу на інвестиційні рішення та очікування економічних агентів, не провокують формування та поглиблення макроекономічних, валютних і пруденційних ризиків, дають змогу мінімізувати вплив зовнішніх шоків. Такі критерії забезпечуватимуться через застосування режиму гнучкого обмінного курсу, який відображатиме співвідношення попиту та пропозиції на валютному ринку України.</w:t>
      </w:r>
    </w:p>
    <w:p w:rsidR="00C62C54" w:rsidRPr="004540E6" w:rsidRDefault="00C62C54" w:rsidP="00C62C54">
      <w:pPr>
        <w:suppressAutoHyphens/>
        <w:spacing w:line="360" w:lineRule="auto"/>
        <w:ind w:firstLine="709"/>
        <w:jc w:val="both"/>
        <w:rPr>
          <w:color w:val="000000"/>
          <w:lang w:val="uk-UA"/>
        </w:rPr>
      </w:pPr>
      <w:r w:rsidRPr="004540E6">
        <w:rPr>
          <w:color w:val="000000"/>
          <w:lang w:val="uk-UA"/>
        </w:rPr>
        <w:t>Застосування гнучких механізмів курсоутворення матиме наслідком поступову втрату обмінним курсом статусу якоря грошово-кредитної політики, а курсова динаміка підпорядковуватиметься завданням нівелювання зовнішніх ризиків стабільності грошової одиниці. Такі підходи не виключають здійснення Національним банком заходів щодо згладжування різких курсових коливань.</w:t>
      </w:r>
    </w:p>
    <w:p w:rsidR="00C62C54" w:rsidRPr="004540E6" w:rsidRDefault="00C62C54" w:rsidP="00C62C54">
      <w:pPr>
        <w:suppressAutoHyphens/>
        <w:spacing w:line="360" w:lineRule="auto"/>
        <w:ind w:firstLine="709"/>
        <w:jc w:val="both"/>
        <w:rPr>
          <w:color w:val="000000"/>
          <w:lang w:val="uk-UA"/>
        </w:rPr>
      </w:pPr>
      <w:r w:rsidRPr="004540E6">
        <w:rPr>
          <w:color w:val="000000"/>
          <w:lang w:val="uk-UA"/>
        </w:rPr>
        <w:t>Прогнозований характер динаміки зовнішньої вартості грошової одиниці забезпечуватиметься за рахунок прозорості та транспарентності функціонування валютного ринку (через удосконалення правил та процедур роботи на ньому); створення та удосконалення механізмів хеджування валютних ризиків; удосконалення комплексної системи моніторингу валютних ризиків та недопущення формування дисбалансів, пов’язаних із здійсненням операцій капітального характеру в іноземній валюті; збалансування валютних активів та пасивів банківської системи; приведення зобов’язань населення в іноземній валюті у відповідність до їх валютних доходів; послідовного і системного здійснення заходів з подальшої лібералізації валютного ринку на основі чітко визначених принципів, підходів та етапності; ужиття заходів, спрямованих на зниження рівня доларизації економіки.</w:t>
      </w:r>
    </w:p>
    <w:p w:rsidR="00C62C54" w:rsidRPr="004540E6" w:rsidRDefault="00C62C54" w:rsidP="00C62C54">
      <w:pPr>
        <w:suppressAutoHyphens/>
        <w:spacing w:line="360" w:lineRule="auto"/>
        <w:ind w:firstLine="709"/>
        <w:jc w:val="both"/>
        <w:rPr>
          <w:color w:val="000000"/>
          <w:lang w:val="uk-UA"/>
        </w:rPr>
      </w:pPr>
      <w:r w:rsidRPr="004540E6">
        <w:rPr>
          <w:color w:val="000000"/>
          <w:lang w:val="uk-UA"/>
        </w:rPr>
        <w:t>У перспективі зовнішня стійкість грошової одиниці має базуватися на сталому підвищенні конкурентних переваг національного виробництва та ефективності кінцевого використання його продукції. Це передбачає активізацію структурної політики, основні елементи та спрямованість якої мають передбачати поступовий перехід до нових технологічних укладів із збільшенням частки доданої вартості в структурі вітчизняного виробництва.</w:t>
      </w:r>
    </w:p>
    <w:p w:rsidR="00C62C54" w:rsidRPr="004540E6" w:rsidRDefault="00C62C54" w:rsidP="00C62C54">
      <w:pPr>
        <w:suppressAutoHyphens/>
        <w:spacing w:line="360" w:lineRule="auto"/>
        <w:ind w:firstLine="709"/>
        <w:jc w:val="both"/>
        <w:rPr>
          <w:color w:val="000000"/>
          <w:lang w:val="uk-UA"/>
        </w:rPr>
      </w:pPr>
      <w:r w:rsidRPr="004540E6">
        <w:rPr>
          <w:color w:val="000000"/>
          <w:lang w:val="uk-UA"/>
        </w:rPr>
        <w:t>Національний банк у межах наявних повноважень вживатиме заходів щодо забезпечення стабільності банківської системи, її розвитку та стійкості до впливу внутрішніх і зовнішніх шоків. Активно використовуватимуться надані законодавством повноваження щодо регулювання експорту та імпорту капіталу з метою зниження валютних ризиків, які беруть на себе суб’єкти господарювання та держава в цілому.</w:t>
      </w:r>
    </w:p>
    <w:p w:rsidR="00C62C54" w:rsidRPr="004540E6" w:rsidRDefault="00C62C54" w:rsidP="00C62C54">
      <w:pPr>
        <w:suppressAutoHyphens/>
        <w:spacing w:line="360" w:lineRule="auto"/>
        <w:ind w:firstLine="709"/>
        <w:jc w:val="both"/>
        <w:rPr>
          <w:color w:val="000000"/>
          <w:lang w:val="uk-UA"/>
        </w:rPr>
      </w:pPr>
      <w:r w:rsidRPr="004540E6">
        <w:rPr>
          <w:color w:val="000000"/>
          <w:lang w:val="uk-UA"/>
        </w:rPr>
        <w:t xml:space="preserve">Одночасно створюватимуться превентивні механізми запобігання виникненню кризових ситуацій у майбутньому. Зокрема, значна увага буде приділена участі у розбудові системи </w:t>
      </w:r>
      <w:r w:rsidRPr="004540E6">
        <w:rPr>
          <w:color w:val="000000"/>
          <w:lang w:val="uk-UA"/>
        </w:rPr>
        <w:lastRenderedPageBreak/>
        <w:t>макропруденційного нагляду за фінансовим ринком, що є системою відстеження та аналізу ризиків стабільності фінансового сектору як в цілому, так і за окремими сегментами. На підставі цього в межах власної компетенції Національний банк вживатиме заходів щодо покращення функціонування фінансового сектору, нівелювання ризиків та адекватного реагування на внутрішні та зовнішні шоки, напрацювання механізмів роботи у разі виникнення надзвичайних умов. Для забезпечення ефективної роботи з питань сприяння фінансовій стабільності та забезпечення фінансової стійкості Національній банк України на основі вивчення міжнародного досвіду у цій сфері у співпраці з Урядом ініціюватиме внесення відповідних змін до законодавства.</w:t>
      </w:r>
    </w:p>
    <w:p w:rsidR="00C62C54" w:rsidRPr="004540E6" w:rsidRDefault="00C62C54" w:rsidP="00C62C54">
      <w:pPr>
        <w:suppressAutoHyphens/>
        <w:spacing w:line="360" w:lineRule="auto"/>
        <w:ind w:firstLine="709"/>
        <w:jc w:val="both"/>
        <w:rPr>
          <w:color w:val="000000"/>
          <w:lang w:val="uk-UA"/>
        </w:rPr>
      </w:pPr>
      <w:r w:rsidRPr="004540E6">
        <w:rPr>
          <w:color w:val="000000"/>
          <w:lang w:val="uk-UA"/>
        </w:rPr>
        <w:t>У прийнятті монетарних рішень Національний банк насамперед спиратиметься на прогноз розвитку реального сектору економіки, платіжного балансу та фінансового ринку, який робитиметься на підставі ретельного аналізу широкого спектра макроекономічних, бюджетних та монетарних показників, їх взаємозв’язку і впливу на стабільність гривні з урахуванням можливих змін у тенденціях в майбутньому. На підставі розгляду прогнозних оцінок розвитку визначатиметься потреба у вжитті відповідних регулятивних заходів.</w:t>
      </w:r>
    </w:p>
    <w:p w:rsidR="00C62C54" w:rsidRPr="004540E6" w:rsidRDefault="00C62C54" w:rsidP="00C62C54">
      <w:pPr>
        <w:suppressAutoHyphens/>
        <w:spacing w:line="360" w:lineRule="auto"/>
        <w:ind w:firstLine="709"/>
        <w:jc w:val="both"/>
        <w:rPr>
          <w:color w:val="000000"/>
          <w:lang w:val="uk-UA"/>
        </w:rPr>
      </w:pPr>
      <w:r w:rsidRPr="004540E6">
        <w:rPr>
          <w:color w:val="000000"/>
          <w:lang w:val="uk-UA"/>
        </w:rPr>
        <w:t>Застосування гнучких механізмів курсоутворення обумовлюватиме необхідність підвищення ефективності процентних важелів монетарного регулювання. Подальше посилення дієвості процентної політики також визначатиметься станом фондового ринку (який є ключовим елементом процентного каналу трансмісійного механізму грошово-кредитної політики) та темпами його посткризового відновлення.</w:t>
      </w:r>
    </w:p>
    <w:p w:rsidR="00C62C54" w:rsidRPr="004540E6" w:rsidRDefault="00C62C54" w:rsidP="00C62C54">
      <w:pPr>
        <w:suppressAutoHyphens/>
        <w:spacing w:line="360" w:lineRule="auto"/>
        <w:ind w:firstLine="709"/>
        <w:jc w:val="both"/>
        <w:rPr>
          <w:color w:val="000000"/>
          <w:lang w:val="uk-UA"/>
        </w:rPr>
      </w:pPr>
      <w:r w:rsidRPr="004540E6">
        <w:rPr>
          <w:color w:val="000000"/>
          <w:lang w:val="uk-UA"/>
        </w:rPr>
        <w:t>Використання запропонованих вище підходів до проведення грошово-кредитної політики в середньостроковому періоді сприятиме як подоланню актуальних викликів, так і створенню надійних макроекономічних та монетарних підвалин для забезпечення стабільності національної грошової одиниці в довгостроковій перспективі.</w:t>
      </w:r>
    </w:p>
    <w:p w:rsidR="00C62C54" w:rsidRPr="004540E6" w:rsidRDefault="00C62C54" w:rsidP="00C62C54">
      <w:pPr>
        <w:suppressAutoHyphens/>
        <w:spacing w:line="360" w:lineRule="auto"/>
        <w:ind w:firstLine="709"/>
        <w:jc w:val="both"/>
        <w:rPr>
          <w:color w:val="000000"/>
          <w:lang w:val="uk-UA"/>
        </w:rPr>
      </w:pPr>
      <w:r w:rsidRPr="004540E6">
        <w:rPr>
          <w:color w:val="000000"/>
          <w:lang w:val="uk-UA"/>
        </w:rPr>
        <w:t>З урахуванням причин і наслідків кризових проявів 2008 - 2009 рр. та, виходячи із прогнозів макроекономічного розвитку, що передбачають зростання реального ВВП на 3%, для забезпечення стабільності національної валюти, зниження темпів інфляції у 2010 році ключове значення матиме забезпечення стійкості фінансової системи, що розглядатиметься як пріоритет грошово-кредитної політики.</w:t>
      </w:r>
    </w:p>
    <w:p w:rsidR="00C62C54" w:rsidRPr="004540E6" w:rsidRDefault="00C62C54" w:rsidP="00C62C54">
      <w:pPr>
        <w:suppressAutoHyphens/>
        <w:spacing w:line="360" w:lineRule="auto"/>
        <w:ind w:firstLine="709"/>
        <w:jc w:val="both"/>
        <w:rPr>
          <w:color w:val="000000"/>
          <w:lang w:val="uk-UA"/>
        </w:rPr>
      </w:pPr>
      <w:r w:rsidRPr="004540E6">
        <w:rPr>
          <w:color w:val="000000"/>
          <w:lang w:val="uk-UA"/>
        </w:rPr>
        <w:t xml:space="preserve">Національний банк України продовжуватиме вжиття заходів з фінансового оздоровлення банків та стабілізації їх роботи. Покращення якості кредитного портфеля сприятиме підвищенню рівня капіталізації банків. Для підвищення фінансової стійкості банків Національний банк України посилюватиме моніторинг здійснення банками додаткової капіталізації, стимулюватиме банки до поліпшення якості управління ризиками, удосконалення кредитних процедур, забезпечуватиме зважені підходи до питання про застосування до банків заходів впливу, </w:t>
      </w:r>
      <w:r w:rsidRPr="004540E6">
        <w:rPr>
          <w:color w:val="000000"/>
          <w:lang w:val="uk-UA"/>
        </w:rPr>
        <w:lastRenderedPageBreak/>
        <w:t>приділятиме увагу контролю за недопущенням провокування кредитних та економічних циклів із надмірною кредитною експансією та подальшим різким знеціненням активів. Одночасно вживатимуться заходи щодо сприяння процесам консолідації в банківському секторі. Особлива увага приділятиметься моніторингу параметрів зовнішнього, у тому числі корпоративного, контролю щодо припливу і відпливу капіталу та недопущенню посилення ризиків короткострокового спекулятивного капіталу.</w:t>
      </w:r>
    </w:p>
    <w:p w:rsidR="00C62C54" w:rsidRPr="004540E6" w:rsidRDefault="00C62C54" w:rsidP="00C62C54">
      <w:pPr>
        <w:suppressAutoHyphens/>
        <w:spacing w:line="360" w:lineRule="auto"/>
        <w:ind w:firstLine="709"/>
        <w:jc w:val="both"/>
        <w:rPr>
          <w:color w:val="000000"/>
          <w:lang w:val="uk-UA"/>
        </w:rPr>
      </w:pPr>
      <w:r w:rsidRPr="004540E6">
        <w:rPr>
          <w:color w:val="000000"/>
          <w:lang w:val="uk-UA"/>
        </w:rPr>
        <w:t>Національний банк у своїй діяльності враховуватиме сучасні світові тенденції в зміні методології і в реформуванні міжнародних стандартів банківського нагляду та фінансового регулювання.</w:t>
      </w:r>
    </w:p>
    <w:p w:rsidR="00C62C54" w:rsidRPr="004540E6" w:rsidRDefault="00C62C54" w:rsidP="00C62C54">
      <w:pPr>
        <w:suppressAutoHyphens/>
        <w:spacing w:line="360" w:lineRule="auto"/>
        <w:ind w:firstLine="709"/>
        <w:jc w:val="both"/>
        <w:rPr>
          <w:color w:val="000000"/>
          <w:lang w:val="uk-UA"/>
        </w:rPr>
      </w:pPr>
      <w:r w:rsidRPr="004540E6">
        <w:rPr>
          <w:color w:val="000000"/>
          <w:lang w:val="uk-UA"/>
        </w:rPr>
        <w:t>Стабілізація роботи банків дозволить їм підвищити кредитну підтримку процесів відновлення економічного зростання. Неочікувані короткострокові розриви в ліквідності, які можуть у цьому разі виникати, покриватимуться за рахунок застосування механізмів рефінансування, регулярний доступ до яких забезпечуватиметься на прозорих та рівних для всіх банків умовах. Підтримуючи ліквідність банків на належному рівні Національний банк водночас ретельно відстежуватиме інфляційні ризики, здійснюючи за потреби мобілізаційні операції та регулюватиме за потреби процес розширення грошової пропозиції через зміну вимог до формування банками обов’язкових резервів.</w:t>
      </w:r>
    </w:p>
    <w:p w:rsidR="00C62C54" w:rsidRPr="004540E6" w:rsidRDefault="00C62C54" w:rsidP="00C62C54">
      <w:pPr>
        <w:suppressAutoHyphens/>
        <w:spacing w:line="360" w:lineRule="auto"/>
        <w:ind w:firstLine="709"/>
        <w:jc w:val="both"/>
        <w:rPr>
          <w:color w:val="000000"/>
          <w:lang w:val="uk-UA"/>
        </w:rPr>
      </w:pPr>
      <w:r w:rsidRPr="004540E6">
        <w:rPr>
          <w:color w:val="000000"/>
          <w:lang w:val="uk-UA"/>
        </w:rPr>
        <w:t>Національний банк виходитиме з того, що головні резерви відновлення активної кредитної діяльності банків перебувають у площині повернення в банківську систему коштів, які були вилучені вкладниками в період економічної та фінансової кризи. З огляду на це сприятиме відновленню довіри населення до банківської системи як через активну участь в удосконаленні системи гарантування вкладів в Україні, так і через співпрацю з Урядом у питаннях забезпечення стабільної діяльності рекапіталізованих банків.</w:t>
      </w:r>
    </w:p>
    <w:p w:rsidR="00C62C54" w:rsidRPr="004540E6" w:rsidRDefault="00C62C54" w:rsidP="00C62C54">
      <w:pPr>
        <w:suppressAutoHyphens/>
        <w:spacing w:line="360" w:lineRule="auto"/>
        <w:ind w:firstLine="709"/>
        <w:jc w:val="both"/>
        <w:rPr>
          <w:color w:val="000000"/>
          <w:lang w:val="uk-UA"/>
        </w:rPr>
      </w:pPr>
      <w:r w:rsidRPr="004540E6">
        <w:rPr>
          <w:color w:val="000000"/>
          <w:lang w:val="uk-UA"/>
        </w:rPr>
        <w:t>Стабілізації ресурсної бази банків та посиленню керованості грошово-кредитного ринку сприятимуть заходи з розвитку безготівкових розрахунків, поширення використання спеціальних платіжних засобів, упровадження нових технологій і розширення спектра операцій, координації зусиль банків щодо створення уніфікованої інфраструктури та розширення сфери використання багатофункціональних банківських старт-карток і реалізації супутніх проектів у соціальній сфері.</w:t>
      </w:r>
    </w:p>
    <w:p w:rsidR="00C62C54" w:rsidRPr="004540E6" w:rsidRDefault="00C62C54" w:rsidP="00C62C54">
      <w:pPr>
        <w:suppressAutoHyphens/>
        <w:spacing w:line="360" w:lineRule="auto"/>
        <w:ind w:firstLine="709"/>
        <w:jc w:val="both"/>
        <w:rPr>
          <w:color w:val="000000"/>
          <w:lang w:val="uk-UA"/>
        </w:rPr>
      </w:pPr>
      <w:r w:rsidRPr="004540E6">
        <w:rPr>
          <w:color w:val="000000"/>
          <w:lang w:val="uk-UA"/>
        </w:rPr>
        <w:t>Національний банк підтримуватиме тісну взаємодію з Урядом у питаннях узгодження грошово-кредитної та фіскальної політики, у тому числі в частині впливу на стан грошово-кредитного ринку випуску внутрішніх зобов’язань. Також Національний банк активно співпрацюватиме з Урядом у питаннях розвитку фінансового сектору та забезпечення стійкості фінансової системи.</w:t>
      </w:r>
    </w:p>
    <w:p w:rsidR="00C62C54" w:rsidRPr="004540E6" w:rsidRDefault="00C62C54" w:rsidP="00C62C54">
      <w:pPr>
        <w:suppressAutoHyphens/>
        <w:spacing w:line="360" w:lineRule="auto"/>
        <w:ind w:firstLine="709"/>
        <w:jc w:val="both"/>
        <w:rPr>
          <w:color w:val="000000"/>
          <w:lang w:val="uk-UA"/>
        </w:rPr>
      </w:pPr>
      <w:r w:rsidRPr="004540E6">
        <w:rPr>
          <w:color w:val="000000"/>
          <w:lang w:val="uk-UA"/>
        </w:rPr>
        <w:t xml:space="preserve">У період зберігання напруги в економіці та вирішення завдань подолання наслідків фінансової кризи вагомою лишатиметься роль кількісних показників обсягу грошової пропозиції. </w:t>
      </w:r>
      <w:r w:rsidRPr="004540E6">
        <w:rPr>
          <w:color w:val="000000"/>
          <w:lang w:val="uk-UA"/>
        </w:rPr>
        <w:lastRenderedPageBreak/>
        <w:t>Виважене регулювання обсягу монетарної бази дозволятиме Національному банку, з одного боку, вчасно реагувати на монетарні ризики посилення інфляційного та девальваційного тиску, а з іншого – сприяти в межах компетенції стабільності фінансової системи через забезпечення на ринку необхідного обсягу ліквідності. Такі підходи відповідають засадам стабілізаційної програми «Стенд-бай», яка підтримується Міжнародним валютним фондом. Передбачені нею монетарні критерії ефективності за монетарною базою та чистими міжнародними резервами використовуватимуться які проміжні орієнтири грошово-кредитної політики.</w:t>
      </w:r>
    </w:p>
    <w:p w:rsidR="00C62C54" w:rsidRPr="004540E6" w:rsidRDefault="00C62C54" w:rsidP="00C62C54">
      <w:pPr>
        <w:suppressAutoHyphens/>
        <w:spacing w:line="360" w:lineRule="auto"/>
        <w:ind w:firstLine="709"/>
        <w:jc w:val="both"/>
        <w:rPr>
          <w:color w:val="000000"/>
          <w:lang w:val="uk-UA"/>
        </w:rPr>
      </w:pPr>
      <w:r w:rsidRPr="004540E6">
        <w:rPr>
          <w:color w:val="000000"/>
          <w:lang w:val="uk-UA"/>
        </w:rPr>
        <w:t>Вплив на монетарні та фінансові процеси забезпечуватиметься за рахунок проведення відповідної процентної політики, пріоритетним завданням якої в умовах посткризового відновлення економіки буде створення стимулів для повернення вкладів у банківську систему та обмеження девальваційного тиску на валютному ринку.</w:t>
      </w:r>
    </w:p>
    <w:p w:rsidR="00C62C54" w:rsidRPr="004540E6" w:rsidRDefault="00C62C54" w:rsidP="00C62C54">
      <w:pPr>
        <w:suppressAutoHyphens/>
        <w:spacing w:line="360" w:lineRule="auto"/>
        <w:ind w:firstLine="709"/>
        <w:jc w:val="both"/>
        <w:rPr>
          <w:color w:val="000000"/>
          <w:lang w:val="uk-UA"/>
        </w:rPr>
      </w:pPr>
      <w:r w:rsidRPr="004540E6">
        <w:rPr>
          <w:color w:val="000000"/>
          <w:lang w:val="uk-UA"/>
        </w:rPr>
        <w:t>Підтримуватиметься режим гнучкого обмінного курсу, який відображатиме співвідношення попиту та пропозиції на валютному ринку України. Водночас згладжуватимуться різкі курсові коливання гривні через проведення планомірних валютних інтервенцій, ураховуючи ліміти використання міжнародних резервів та підтримання їх на безпечному рівні.</w:t>
      </w:r>
    </w:p>
    <w:p w:rsidR="00C62C54" w:rsidRPr="004540E6" w:rsidRDefault="00C62C54" w:rsidP="00C62C54">
      <w:pPr>
        <w:suppressAutoHyphens/>
        <w:spacing w:line="360" w:lineRule="auto"/>
        <w:ind w:firstLine="709"/>
        <w:jc w:val="both"/>
        <w:rPr>
          <w:color w:val="000000"/>
          <w:lang w:val="uk-UA"/>
        </w:rPr>
      </w:pPr>
      <w:r w:rsidRPr="004540E6">
        <w:rPr>
          <w:color w:val="000000"/>
          <w:lang w:val="uk-UA"/>
        </w:rPr>
        <w:t>Поліпшення функціонування валютного ринку України відбуватиметься шляхом:</w:t>
      </w:r>
    </w:p>
    <w:p w:rsidR="00C62C54" w:rsidRPr="004540E6" w:rsidRDefault="00C62C54" w:rsidP="00C62C54">
      <w:pPr>
        <w:suppressAutoHyphens/>
        <w:spacing w:line="360" w:lineRule="auto"/>
        <w:ind w:firstLine="709"/>
        <w:jc w:val="both"/>
        <w:rPr>
          <w:color w:val="000000"/>
          <w:lang w:val="uk-UA"/>
        </w:rPr>
      </w:pPr>
      <w:r w:rsidRPr="004540E6">
        <w:rPr>
          <w:color w:val="000000"/>
          <w:lang w:val="uk-UA"/>
        </w:rPr>
        <w:t>удосконалення правил роботи на ньому учасників ринку та дотримання чітких принципів і процедур;</w:t>
      </w:r>
    </w:p>
    <w:p w:rsidR="00C62C54" w:rsidRPr="004540E6" w:rsidRDefault="00C62C54" w:rsidP="00C62C54">
      <w:pPr>
        <w:suppressAutoHyphens/>
        <w:spacing w:line="360" w:lineRule="auto"/>
        <w:ind w:firstLine="709"/>
        <w:jc w:val="both"/>
        <w:rPr>
          <w:color w:val="000000"/>
          <w:lang w:val="uk-UA"/>
        </w:rPr>
      </w:pPr>
      <w:r w:rsidRPr="004540E6">
        <w:rPr>
          <w:color w:val="000000"/>
          <w:lang w:val="uk-UA"/>
        </w:rPr>
        <w:t>створення та постійного поліпшення механізмів хеджування валютних ризиків;</w:t>
      </w:r>
    </w:p>
    <w:p w:rsidR="00C62C54" w:rsidRPr="004540E6" w:rsidRDefault="00C62C54" w:rsidP="00C62C54">
      <w:pPr>
        <w:suppressAutoHyphens/>
        <w:spacing w:line="360" w:lineRule="auto"/>
        <w:ind w:firstLine="709"/>
        <w:jc w:val="both"/>
        <w:rPr>
          <w:color w:val="000000"/>
          <w:lang w:val="uk-UA"/>
        </w:rPr>
      </w:pPr>
      <w:r w:rsidRPr="004540E6">
        <w:rPr>
          <w:color w:val="000000"/>
          <w:lang w:val="uk-UA"/>
        </w:rPr>
        <w:t>посилення роботи з моніторингу валютних ризиків, удосконалення механізмів контролю та протидії спекуляціям, застосування пруденційних процедур для упередження валютних ризиків та недопущення формування інших дисбалансів, пов’язаних із здійсненням операцій капітального характеру в іноземній валюті;</w:t>
      </w:r>
    </w:p>
    <w:p w:rsidR="00C62C54" w:rsidRPr="004540E6" w:rsidRDefault="00C62C54" w:rsidP="00C62C54">
      <w:pPr>
        <w:suppressAutoHyphens/>
        <w:spacing w:line="360" w:lineRule="auto"/>
        <w:ind w:firstLine="709"/>
        <w:jc w:val="both"/>
        <w:rPr>
          <w:color w:val="000000"/>
          <w:lang w:val="uk-UA"/>
        </w:rPr>
      </w:pPr>
      <w:r w:rsidRPr="004540E6">
        <w:rPr>
          <w:color w:val="000000"/>
          <w:lang w:val="uk-UA"/>
        </w:rPr>
        <w:t>оптимізації механізмів взаємозв’язку між попитом на національну та іноземну валюту, яка має передбачати спрямування гривневих потоків насамперед у реальний сектор економіки, вагомими важелями чого мають виступати інструменти фінансової політики.</w:t>
      </w:r>
    </w:p>
    <w:p w:rsidR="00C62C54" w:rsidRPr="004540E6" w:rsidRDefault="00C62C54" w:rsidP="00C62C54">
      <w:pPr>
        <w:suppressAutoHyphens/>
        <w:spacing w:line="360" w:lineRule="auto"/>
        <w:ind w:firstLine="709"/>
        <w:jc w:val="both"/>
        <w:rPr>
          <w:color w:val="000000"/>
          <w:lang w:val="uk-UA"/>
        </w:rPr>
      </w:pPr>
      <w:r w:rsidRPr="004540E6">
        <w:rPr>
          <w:color w:val="000000"/>
          <w:lang w:val="uk-UA"/>
        </w:rPr>
        <w:t>Для забезпечення окреслених зазначених завдань Національний банк використовуватиме наявні інституційні механізми та операційні важелі, дотримуючись середньострокових орієнтирів, забезпечуючи послідовність і прозорість політики, органічно поєднуючи незалежність у виконанні головної конституційної функції з узгодженістю своїх дій з макроекономічними та фінансовими заходами інших органів влади. Удосконалюватиметься система комунікацій з громадськістю, маючи на меті через детальне роз’яснення цілей грошово-кредитної політики та заходів щодо їх досягнення отримувати суспільну підтримку своїх дій та формувати на ринку позитивні очікування.</w:t>
      </w:r>
    </w:p>
    <w:p w:rsidR="00C62C54" w:rsidRPr="004540E6" w:rsidRDefault="00C62C54" w:rsidP="00C62C54">
      <w:pPr>
        <w:suppressAutoHyphens/>
        <w:spacing w:line="360" w:lineRule="auto"/>
        <w:ind w:firstLine="709"/>
        <w:jc w:val="both"/>
        <w:rPr>
          <w:color w:val="000000"/>
          <w:lang w:val="uk-UA"/>
        </w:rPr>
      </w:pPr>
      <w:r w:rsidRPr="004540E6">
        <w:rPr>
          <w:color w:val="000000"/>
          <w:lang w:val="uk-UA"/>
        </w:rPr>
        <w:lastRenderedPageBreak/>
        <w:t>Монетарні індикатори розвитку грошово-кредитної сфери у 2010 р., визначені відповідно до основних прогнозних макроекономічних показників на 2010 рік, передбачають темпи зростання монетарної бази на рівні 9-13%.</w:t>
      </w:r>
    </w:p>
    <w:p w:rsidR="00C62C54" w:rsidRPr="004540E6" w:rsidRDefault="00C62C54" w:rsidP="00C62C54">
      <w:pPr>
        <w:suppressAutoHyphens/>
        <w:spacing w:line="360" w:lineRule="auto"/>
        <w:ind w:firstLine="709"/>
        <w:jc w:val="both"/>
        <w:rPr>
          <w:color w:val="000000"/>
          <w:lang w:val="uk-UA"/>
        </w:rPr>
      </w:pPr>
      <w:r w:rsidRPr="004540E6">
        <w:rPr>
          <w:color w:val="000000"/>
          <w:lang w:val="uk-UA"/>
        </w:rPr>
        <w:t>З урахуванням пріоритетності у здійсненні грошово-кредитної політики цілей забезпечення фінансової стійкості та цінової стабільності як підґрунтя для відновлення економічного зростання та з огляду на необхідність посилення гнучкості обмінного курсу, значення прогнозного обмінного курсу гривні на 2010 рік в Основних засадах грошово-кредитної політики не наводиться.</w:t>
      </w:r>
    </w:p>
    <w:p w:rsidR="00C62C54" w:rsidRPr="004540E6" w:rsidRDefault="00C62C54" w:rsidP="00C62C54">
      <w:pPr>
        <w:suppressAutoHyphens/>
        <w:spacing w:line="360" w:lineRule="auto"/>
        <w:ind w:firstLine="709"/>
        <w:jc w:val="center"/>
        <w:rPr>
          <w:b/>
          <w:color w:val="000000"/>
          <w:lang w:val="uk-UA"/>
        </w:rPr>
      </w:pPr>
      <w:r w:rsidRPr="004540E6">
        <w:rPr>
          <w:color w:val="000000"/>
          <w:lang w:val="uk-UA"/>
        </w:rPr>
        <w:br w:type="page"/>
      </w:r>
      <w:r w:rsidRPr="004540E6">
        <w:rPr>
          <w:b/>
          <w:color w:val="000000"/>
          <w:lang w:val="uk-UA"/>
        </w:rPr>
        <w:lastRenderedPageBreak/>
        <w:t>4. Управління кредитними ризиками</w:t>
      </w:r>
    </w:p>
    <w:p w:rsidR="00C62C54" w:rsidRPr="004540E6" w:rsidRDefault="00C62C54" w:rsidP="00C62C54">
      <w:pPr>
        <w:suppressAutoHyphens/>
        <w:spacing w:line="360" w:lineRule="auto"/>
        <w:ind w:firstLine="709"/>
        <w:jc w:val="both"/>
        <w:rPr>
          <w:color w:val="000000"/>
          <w:lang w:val="uk-UA"/>
        </w:rPr>
      </w:pPr>
      <w:r w:rsidRPr="004540E6">
        <w:rPr>
          <w:color w:val="000000"/>
          <w:lang w:val="uk-UA"/>
        </w:rPr>
        <w:t>За своєю природою господарська справа передбачає необхідність проведення операцій, пов'язаних з різного роду ризиків. Тобто, важливим елементом будь-якої наглядової системи є оцінка політики, практики і процедур суб`єкта господарювання пов'язаних з виробництвом товари та послуг; кредитами і інвестиціями; валютними операціям; випуском цінних паперів; тд.</w:t>
      </w:r>
    </w:p>
    <w:p w:rsidR="00C62C54" w:rsidRPr="004540E6" w:rsidRDefault="00C62C54" w:rsidP="00C62C54">
      <w:pPr>
        <w:suppressAutoHyphens/>
        <w:spacing w:line="360" w:lineRule="auto"/>
        <w:ind w:firstLine="709"/>
        <w:jc w:val="both"/>
        <w:rPr>
          <w:color w:val="000000"/>
          <w:lang w:val="uk-UA"/>
        </w:rPr>
      </w:pPr>
      <w:r w:rsidRPr="004540E6">
        <w:rPr>
          <w:color w:val="000000"/>
          <w:lang w:val="uk-UA"/>
        </w:rPr>
        <w:t>Пошук ефективних підходів до управління ризиками став одним із найважливіших напрямків розвитку сучасної економічної науки.</w:t>
      </w:r>
    </w:p>
    <w:p w:rsidR="00C62C54" w:rsidRPr="004540E6" w:rsidRDefault="00C62C54" w:rsidP="00C62C54">
      <w:pPr>
        <w:suppressAutoHyphens/>
        <w:spacing w:line="360" w:lineRule="auto"/>
        <w:ind w:firstLine="709"/>
        <w:jc w:val="both"/>
        <w:rPr>
          <w:color w:val="000000"/>
          <w:lang w:val="uk-UA"/>
        </w:rPr>
      </w:pPr>
      <w:r w:rsidRPr="004540E6">
        <w:rPr>
          <w:color w:val="000000"/>
          <w:lang w:val="uk-UA"/>
        </w:rPr>
        <w:t>Також, проблема управління ризиками, як і проблема підвищення ефективності роботи підприємства, є однією з пріоритетних у сучасному менеджменті. Вони вирішуються здійсненням контролю за економічними ризиками. Управління ризиками впливають на прибутковість суб`єкта господарювання.</w:t>
      </w:r>
    </w:p>
    <w:p w:rsidR="00C62C54" w:rsidRPr="004540E6" w:rsidRDefault="00C62C54" w:rsidP="00C62C54">
      <w:pPr>
        <w:suppressAutoHyphens/>
        <w:spacing w:line="360" w:lineRule="auto"/>
        <w:ind w:firstLine="709"/>
        <w:jc w:val="both"/>
        <w:rPr>
          <w:color w:val="000000"/>
          <w:lang w:val="uk-UA"/>
        </w:rPr>
      </w:pPr>
      <w:r w:rsidRPr="004540E6">
        <w:rPr>
          <w:color w:val="000000"/>
          <w:lang w:val="uk-UA"/>
        </w:rPr>
        <w:t>Для України проблема оцінки ризиків є на сьогоднішній день надто актуальною, але ще недостатньо розробленою. Використання якісних та кількісних підходів при вірному визначенні ризиків дозволяє уникнути можливих негативних наслідків в змінних умовах ринку. Тому вивчення ризиків повинна стати невід'ємною частиною господарського процесу.</w:t>
      </w:r>
    </w:p>
    <w:p w:rsidR="00C62C54" w:rsidRPr="004540E6" w:rsidRDefault="00C62C54" w:rsidP="00C62C54">
      <w:pPr>
        <w:suppressAutoHyphens/>
        <w:spacing w:line="360" w:lineRule="auto"/>
        <w:ind w:firstLine="709"/>
        <w:jc w:val="both"/>
        <w:rPr>
          <w:color w:val="000000"/>
          <w:lang w:val="uk-UA"/>
        </w:rPr>
      </w:pPr>
      <w:r w:rsidRPr="004540E6">
        <w:rPr>
          <w:color w:val="000000"/>
          <w:lang w:val="uk-UA"/>
        </w:rPr>
        <w:t>Кредитні операції - левова частка активів банку й найдохідніша стаття банківського бізнесу. У результаті кредитної діяльності утворюється основна частка чистого прибутку, з якого формуються фонди банку. Водночас із структурою і якістю кредитного портфеля пов'язаний основний з ризиків, на які може наражатися банк у процесі операційної діяльності, - кредитний ризик. Мінімізація кредитного ризику дає змогу не лише запобігти можливим втратам банку від кредитної діяльності, а й не допустити виникнення серйозних проблем із ліквідністю та платоспроможністю. Це зумовлює актуальність проблеми управління кредитними ризиками в сфері банківського бізнесу.</w:t>
      </w:r>
    </w:p>
    <w:p w:rsidR="00C62C54" w:rsidRPr="004540E6" w:rsidRDefault="00C62C54" w:rsidP="00C62C54">
      <w:pPr>
        <w:suppressAutoHyphens/>
        <w:spacing w:line="360" w:lineRule="auto"/>
        <w:ind w:firstLine="709"/>
        <w:jc w:val="both"/>
        <w:rPr>
          <w:color w:val="000000"/>
          <w:lang w:val="uk-UA"/>
        </w:rPr>
      </w:pPr>
      <w:r w:rsidRPr="004540E6">
        <w:rPr>
          <w:color w:val="000000"/>
          <w:lang w:val="uk-UA"/>
        </w:rPr>
        <w:t>Для того, щоб з'ясувати сутність управління кредитним ризиком, необхідно розкрити дефініції „ризик" та „кредитний ризик".</w:t>
      </w:r>
    </w:p>
    <w:p w:rsidR="00C62C54" w:rsidRPr="004540E6" w:rsidRDefault="00C62C54" w:rsidP="00C62C54">
      <w:pPr>
        <w:suppressAutoHyphens/>
        <w:spacing w:line="360" w:lineRule="auto"/>
        <w:ind w:firstLine="709"/>
        <w:jc w:val="both"/>
        <w:rPr>
          <w:color w:val="000000"/>
          <w:lang w:val="uk-UA"/>
        </w:rPr>
      </w:pPr>
      <w:r w:rsidRPr="004540E6">
        <w:rPr>
          <w:color w:val="000000"/>
          <w:lang w:val="uk-UA"/>
        </w:rPr>
        <w:t>Ризик - це невпевненість; небезпека виникнення непередбачуваних втрат очікуваного прибутку, майна, грошових коштів, здоров'я або самого життя у зв'язку з випадковими змінами умов економічної діяльності, несприятливими обставинами.</w:t>
      </w:r>
    </w:p>
    <w:p w:rsidR="00C62C54" w:rsidRPr="004540E6" w:rsidRDefault="00C62C54" w:rsidP="00C62C54">
      <w:pPr>
        <w:suppressAutoHyphens/>
        <w:spacing w:line="360" w:lineRule="auto"/>
        <w:ind w:firstLine="709"/>
        <w:jc w:val="both"/>
        <w:rPr>
          <w:color w:val="000000"/>
          <w:lang w:val="uk-UA"/>
        </w:rPr>
      </w:pPr>
      <w:r w:rsidRPr="004540E6">
        <w:rPr>
          <w:color w:val="000000"/>
          <w:lang w:val="uk-UA"/>
        </w:rPr>
        <w:t>Кредитний ризик, на наш погляд, - це ймовірність збитків у зв'язку з несвоєчасним поверненням позичальником основного боргу і відсотків за ним.</w:t>
      </w:r>
    </w:p>
    <w:p w:rsidR="00C62C54" w:rsidRPr="004540E6" w:rsidRDefault="00C62C54" w:rsidP="00C62C54">
      <w:pPr>
        <w:suppressAutoHyphens/>
        <w:spacing w:line="360" w:lineRule="auto"/>
        <w:ind w:firstLine="709"/>
        <w:jc w:val="both"/>
        <w:rPr>
          <w:color w:val="000000"/>
          <w:lang w:val="uk-UA"/>
        </w:rPr>
      </w:pPr>
      <w:r w:rsidRPr="004540E6">
        <w:rPr>
          <w:color w:val="000000"/>
          <w:lang w:val="uk-UA"/>
        </w:rPr>
        <w:t>Відповідно управління кредитним ризиком можна визначити як сукупність управлінських заходів, спрямованих на запобігання втратам банку від його кредитної діяльності.</w:t>
      </w:r>
    </w:p>
    <w:p w:rsidR="00C62C54" w:rsidRPr="004540E6" w:rsidRDefault="00C62C54" w:rsidP="00C62C54">
      <w:pPr>
        <w:suppressAutoHyphens/>
        <w:spacing w:line="360" w:lineRule="auto"/>
        <w:ind w:firstLine="709"/>
        <w:jc w:val="both"/>
        <w:rPr>
          <w:color w:val="000000"/>
          <w:lang w:val="uk-UA"/>
        </w:rPr>
      </w:pPr>
      <w:r w:rsidRPr="004540E6">
        <w:rPr>
          <w:color w:val="000000"/>
          <w:lang w:val="uk-UA"/>
        </w:rPr>
        <w:t xml:space="preserve">Основною передумовою системи управління кредитним ризиком є кредитна політика банку. Кредитна політика - це сукупність заходів, спрямованих на створення умов для ефективного розміщення наявних коштів з метою забезпечення стабільного зростання прибутку </w:t>
      </w:r>
      <w:r w:rsidRPr="004540E6">
        <w:rPr>
          <w:color w:val="000000"/>
          <w:lang w:val="uk-UA"/>
        </w:rPr>
        <w:lastRenderedPageBreak/>
        <w:t>банку. Кожен банк розробляє власну кредитну політику, в якій враховуються економічні, політичні, географічні, організаційно-правові й інші чинники, які впливають на його діяльність.</w:t>
      </w:r>
    </w:p>
    <w:p w:rsidR="00C62C54" w:rsidRPr="004540E6" w:rsidRDefault="00C62C54" w:rsidP="00C62C54">
      <w:pPr>
        <w:suppressAutoHyphens/>
        <w:spacing w:line="360" w:lineRule="auto"/>
        <w:ind w:firstLine="709"/>
        <w:jc w:val="both"/>
        <w:rPr>
          <w:color w:val="000000"/>
          <w:lang w:val="uk-UA"/>
        </w:rPr>
      </w:pPr>
      <w:r w:rsidRPr="004540E6">
        <w:rPr>
          <w:color w:val="000000"/>
          <w:lang w:val="uk-UA"/>
        </w:rPr>
        <w:t xml:space="preserve">Кредитна політика формулює цілі та пріоритети кредитної діяльності банку, кошти та методі їх реалізації, а також принципи і порядок організації кредитного процесу. Метою кредитної політики банку є створення високоякісних активів, які забезпечують постійний плановий рівень прибутковості; вкладання кредитних коштів у економічно перспективні, рентабельні проекти; розробка й активне впровадження нових кредитних технологій, кредитних продуктів і послуг; зміцнення і підвищення конкурентоспроможності на ринку; підвищення якості наданих послуг. </w:t>
      </w:r>
    </w:p>
    <w:p w:rsidR="00C62C54" w:rsidRPr="004540E6" w:rsidRDefault="00C62C54" w:rsidP="00C62C54">
      <w:pPr>
        <w:suppressAutoHyphens/>
        <w:spacing w:line="360" w:lineRule="auto"/>
        <w:ind w:firstLine="709"/>
        <w:jc w:val="both"/>
        <w:rPr>
          <w:color w:val="000000"/>
          <w:lang w:val="uk-UA"/>
        </w:rPr>
      </w:pPr>
      <w:r w:rsidRPr="004540E6">
        <w:rPr>
          <w:color w:val="000000"/>
          <w:lang w:val="uk-UA"/>
        </w:rPr>
        <w:t>Основними задачами кредитної політики банку є: забезпечення високоприбуткового розміщення коштів банку в гривнях та іноземній валюті; постійний контроль над структурою кредитного портфеля і їхнім якісним складом; надання надійних і рентабельних кредитів; мінімізація і диверсифікованість кредитних ризиків.</w:t>
      </w:r>
    </w:p>
    <w:p w:rsidR="00C62C54" w:rsidRPr="004540E6" w:rsidRDefault="00C62C54" w:rsidP="00C62C54">
      <w:pPr>
        <w:suppressAutoHyphens/>
        <w:spacing w:line="360" w:lineRule="auto"/>
        <w:ind w:firstLine="709"/>
        <w:jc w:val="both"/>
        <w:rPr>
          <w:color w:val="000000"/>
          <w:lang w:val="uk-UA"/>
        </w:rPr>
      </w:pPr>
      <w:r w:rsidRPr="004540E6">
        <w:rPr>
          <w:color w:val="000000"/>
          <w:lang w:val="uk-UA"/>
        </w:rPr>
        <w:t xml:space="preserve">Процес управління кредитним ризиком відбувається послідовно, тому відзначимо основні його стадії: </w:t>
      </w:r>
    </w:p>
    <w:p w:rsidR="00C62C54" w:rsidRPr="004540E6" w:rsidRDefault="00C62C54" w:rsidP="00C62C54">
      <w:pPr>
        <w:suppressAutoHyphens/>
        <w:spacing w:line="360" w:lineRule="auto"/>
        <w:ind w:firstLine="709"/>
        <w:jc w:val="both"/>
        <w:rPr>
          <w:color w:val="000000"/>
          <w:lang w:val="uk-UA"/>
        </w:rPr>
      </w:pPr>
      <w:r w:rsidRPr="004540E6">
        <w:rPr>
          <w:color w:val="000000"/>
          <w:lang w:val="uk-UA"/>
        </w:rPr>
        <w:t>1) оцінка ризику - визначення ймовірності негативної події, тривалості періоду ризику, суми коштів, що знаходяться під ризиком, і обсягу збитків, що можуть виникнути за відповідними активами;</w:t>
      </w:r>
    </w:p>
    <w:p w:rsidR="00C62C54" w:rsidRPr="004540E6" w:rsidRDefault="00C62C54" w:rsidP="00C62C54">
      <w:pPr>
        <w:suppressAutoHyphens/>
        <w:spacing w:line="360" w:lineRule="auto"/>
        <w:ind w:firstLine="709"/>
        <w:jc w:val="both"/>
        <w:rPr>
          <w:color w:val="000000"/>
          <w:lang w:val="uk-UA"/>
        </w:rPr>
      </w:pPr>
      <w:r w:rsidRPr="004540E6">
        <w:rPr>
          <w:color w:val="000000"/>
          <w:lang w:val="uk-UA"/>
        </w:rPr>
        <w:t>2)    реалізація заходів для мінімізації ризику. Заходи для мінімізації ризику представляють собою методи управління кредитним ризиком.</w:t>
      </w:r>
    </w:p>
    <w:p w:rsidR="00C62C54" w:rsidRPr="004540E6" w:rsidRDefault="00C62C54" w:rsidP="00C62C54">
      <w:pPr>
        <w:suppressAutoHyphens/>
        <w:spacing w:line="360" w:lineRule="auto"/>
        <w:ind w:firstLine="709"/>
        <w:jc w:val="both"/>
        <w:rPr>
          <w:color w:val="000000"/>
          <w:lang w:val="uk-UA"/>
        </w:rPr>
      </w:pPr>
      <w:r w:rsidRPr="004540E6">
        <w:rPr>
          <w:color w:val="000000"/>
          <w:lang w:val="uk-UA"/>
        </w:rPr>
        <w:t>Визначимо найважливіші з методів управління кредитним ризиком, від яких залежить рівень кредитного ризику:</w:t>
      </w:r>
    </w:p>
    <w:p w:rsidR="00C62C54" w:rsidRPr="004540E6" w:rsidRDefault="00C62C54" w:rsidP="00C62C54">
      <w:pPr>
        <w:suppressAutoHyphens/>
        <w:spacing w:line="360" w:lineRule="auto"/>
        <w:ind w:firstLine="709"/>
        <w:jc w:val="both"/>
        <w:rPr>
          <w:color w:val="000000"/>
          <w:lang w:val="uk-UA"/>
        </w:rPr>
      </w:pPr>
      <w:r w:rsidRPr="004540E6">
        <w:rPr>
          <w:color w:val="000000"/>
          <w:lang w:val="uk-UA"/>
        </w:rPr>
        <w:t>- аналіз кредитоспроможності позичальника - охоплює аналіз цілей кредитування, визначення джерел погашення кредиту, аналіз інформації про позичальника, забезпечення кредиту;</w:t>
      </w:r>
    </w:p>
    <w:p w:rsidR="00C62C54" w:rsidRPr="004540E6" w:rsidRDefault="00C62C54" w:rsidP="00C62C54">
      <w:pPr>
        <w:suppressAutoHyphens/>
        <w:spacing w:line="360" w:lineRule="auto"/>
        <w:ind w:firstLine="709"/>
        <w:jc w:val="both"/>
        <w:rPr>
          <w:color w:val="000000"/>
          <w:lang w:val="uk-UA"/>
        </w:rPr>
      </w:pPr>
      <w:r w:rsidRPr="004540E6">
        <w:rPr>
          <w:color w:val="000000"/>
          <w:lang w:val="uk-UA"/>
        </w:rPr>
        <w:t>- диверсифікованість кредитного портфеля - даний спосіб захисту від кредитного ризику являє собою розподіл коштів, що позичаються, між: фізичними і юридичними особами, банками; підприємствами різних форм власності і різних сфер діяльності; галузями; країнами; продуктами;</w:t>
      </w:r>
    </w:p>
    <w:p w:rsidR="00C62C54" w:rsidRPr="004540E6" w:rsidRDefault="00C62C54" w:rsidP="00C62C54">
      <w:pPr>
        <w:suppressAutoHyphens/>
        <w:spacing w:line="360" w:lineRule="auto"/>
        <w:ind w:firstLine="709"/>
        <w:jc w:val="both"/>
        <w:rPr>
          <w:color w:val="000000"/>
          <w:lang w:val="uk-UA"/>
        </w:rPr>
      </w:pPr>
      <w:r w:rsidRPr="004540E6">
        <w:rPr>
          <w:color w:val="000000"/>
          <w:lang w:val="uk-UA"/>
        </w:rPr>
        <w:t>- встановлення кредитних лімітів і нормативів. Ліміти кредитного ризику встановлюють обмеження щодо концентрації кредитів. Нормативи кредитного ризику визначають оптимальні значення показників кредитної діяльності банку;</w:t>
      </w:r>
    </w:p>
    <w:p w:rsidR="00C62C54" w:rsidRPr="004540E6" w:rsidRDefault="00C62C54" w:rsidP="00C62C54">
      <w:pPr>
        <w:suppressAutoHyphens/>
        <w:spacing w:line="360" w:lineRule="auto"/>
        <w:ind w:firstLine="709"/>
        <w:jc w:val="both"/>
        <w:rPr>
          <w:color w:val="000000"/>
          <w:lang w:val="uk-UA"/>
        </w:rPr>
      </w:pPr>
      <w:r w:rsidRPr="004540E6">
        <w:rPr>
          <w:color w:val="000000"/>
          <w:lang w:val="uk-UA"/>
        </w:rPr>
        <w:t>- створення резервів на покриття збитків від кредитної діяльності - даний метод заснований на створенні резервів залежно від ступеня ризику кредиту;</w:t>
      </w:r>
    </w:p>
    <w:p w:rsidR="00C62C54" w:rsidRPr="004540E6" w:rsidRDefault="00C62C54" w:rsidP="00C62C54">
      <w:pPr>
        <w:suppressAutoHyphens/>
        <w:spacing w:line="360" w:lineRule="auto"/>
        <w:ind w:firstLine="709"/>
        <w:jc w:val="both"/>
        <w:rPr>
          <w:color w:val="000000"/>
          <w:lang w:val="uk-UA"/>
        </w:rPr>
      </w:pPr>
      <w:r w:rsidRPr="004540E6">
        <w:rPr>
          <w:color w:val="000000"/>
          <w:lang w:val="uk-UA"/>
        </w:rPr>
        <w:t>- ціноутворення кредитів з урахуванням кредитного ризику - полягає в тому, що відсоткова ставка за кредитами повинна враховувати премію за ризик неповернення кредиту.</w:t>
      </w:r>
    </w:p>
    <w:p w:rsidR="00C62C54" w:rsidRPr="004540E6" w:rsidRDefault="00C62C54" w:rsidP="00C62C54">
      <w:pPr>
        <w:suppressAutoHyphens/>
        <w:spacing w:line="360" w:lineRule="auto"/>
        <w:ind w:firstLine="709"/>
        <w:jc w:val="both"/>
        <w:rPr>
          <w:color w:val="000000"/>
          <w:lang w:val="uk-UA"/>
        </w:rPr>
      </w:pPr>
      <w:r w:rsidRPr="004540E6">
        <w:rPr>
          <w:color w:val="000000"/>
          <w:lang w:val="uk-UA"/>
        </w:rPr>
        <w:lastRenderedPageBreak/>
        <w:t xml:space="preserve">Поліпшення якості управління кредитними ризиками є передумовою підвищення ефективності банківської діяльності та </w:t>
      </w:r>
      <w:r w:rsidR="004540E6" w:rsidRPr="004540E6">
        <w:rPr>
          <w:color w:val="000000"/>
          <w:lang w:val="uk-UA"/>
        </w:rPr>
        <w:t>конкурентноздатності</w:t>
      </w:r>
      <w:r w:rsidRPr="004540E6">
        <w:rPr>
          <w:color w:val="000000"/>
          <w:lang w:val="uk-UA"/>
        </w:rPr>
        <w:t xml:space="preserve"> банків. Система управління кредитними ризиками формується відповідно до кредитної політики банку.</w:t>
      </w:r>
    </w:p>
    <w:p w:rsidR="00C62C54" w:rsidRDefault="00C62C54" w:rsidP="00C62C54">
      <w:pPr>
        <w:suppressAutoHyphens/>
        <w:spacing w:line="360" w:lineRule="auto"/>
        <w:ind w:firstLine="709"/>
        <w:jc w:val="both"/>
        <w:rPr>
          <w:color w:val="000000"/>
          <w:lang w:val="uk-UA"/>
        </w:rPr>
      </w:pPr>
      <w:r w:rsidRPr="004540E6">
        <w:rPr>
          <w:color w:val="000000"/>
          <w:lang w:val="uk-UA"/>
        </w:rPr>
        <w:t>Вважаємо за доцільне подальші дослідження присвятити розробці, науковому обґрунтуванню нових та удосконаленню існуючих методів управління кредитними ризиками.</w:t>
      </w:r>
    </w:p>
    <w:p w:rsidR="004540E6" w:rsidRPr="004540E6" w:rsidRDefault="004540E6" w:rsidP="004540E6">
      <w:pPr>
        <w:suppressAutoHyphens/>
        <w:spacing w:line="360" w:lineRule="auto"/>
        <w:ind w:firstLine="709"/>
        <w:jc w:val="center"/>
        <w:rPr>
          <w:b/>
          <w:color w:val="000000"/>
          <w:lang w:val="uk-UA"/>
        </w:rPr>
      </w:pPr>
      <w:r>
        <w:rPr>
          <w:color w:val="000000"/>
          <w:lang w:val="uk-UA"/>
        </w:rPr>
        <w:br w:type="page"/>
      </w:r>
      <w:r w:rsidRPr="004540E6">
        <w:rPr>
          <w:b/>
          <w:color w:val="000000"/>
          <w:lang w:val="uk-UA"/>
        </w:rPr>
        <w:lastRenderedPageBreak/>
        <w:t>Висновки</w:t>
      </w:r>
    </w:p>
    <w:p w:rsidR="004540E6" w:rsidRPr="004540E6" w:rsidRDefault="004540E6" w:rsidP="004540E6">
      <w:pPr>
        <w:suppressAutoHyphens/>
        <w:spacing w:line="360" w:lineRule="auto"/>
        <w:ind w:firstLine="709"/>
        <w:jc w:val="both"/>
        <w:rPr>
          <w:color w:val="000000"/>
          <w:lang w:val="uk-UA"/>
        </w:rPr>
      </w:pPr>
      <w:r w:rsidRPr="004540E6">
        <w:rPr>
          <w:color w:val="000000"/>
          <w:lang w:val="uk-UA"/>
        </w:rPr>
        <w:t xml:space="preserve">Підприємство – це відокремлена і економічно самостійна ланка виробничої сфери народного господарства, що спеціалізується на виготовленні продукції, виконанні робіт і наданні послуг. Головне завдання підприємства полягає в задоволенні потреб ринку в його продукції або послугах з метою одержання прибутку. </w:t>
      </w:r>
    </w:p>
    <w:p w:rsidR="004540E6" w:rsidRPr="004540E6" w:rsidRDefault="004540E6" w:rsidP="004540E6">
      <w:pPr>
        <w:suppressAutoHyphens/>
        <w:spacing w:line="360" w:lineRule="auto"/>
        <w:ind w:firstLine="709"/>
        <w:jc w:val="both"/>
        <w:rPr>
          <w:color w:val="000000"/>
          <w:lang w:val="uk-UA"/>
        </w:rPr>
      </w:pPr>
      <w:r w:rsidRPr="004540E6">
        <w:rPr>
          <w:color w:val="000000"/>
          <w:lang w:val="uk-UA"/>
        </w:rPr>
        <w:t>Для успішного функціонування у сучасних умовах підприємства не можуть використовувати виключно власні ресурси, тому невід’ємним компонентом фінансового розвитку є прогнозування вихідних грошових потоків у зв’язку із залученням коштів із зовнішніх джерел. Одним із головних джерел залучення коштів є банківське кредитування.</w:t>
      </w:r>
    </w:p>
    <w:p w:rsidR="004540E6" w:rsidRPr="004540E6" w:rsidRDefault="004540E6" w:rsidP="004540E6">
      <w:pPr>
        <w:suppressAutoHyphens/>
        <w:spacing w:line="360" w:lineRule="auto"/>
        <w:ind w:firstLine="709"/>
        <w:jc w:val="both"/>
        <w:rPr>
          <w:color w:val="000000"/>
          <w:lang w:val="uk-UA"/>
        </w:rPr>
      </w:pPr>
      <w:r w:rsidRPr="004540E6">
        <w:rPr>
          <w:color w:val="000000"/>
          <w:lang w:val="uk-UA"/>
        </w:rPr>
        <w:t>Банківський кредит – це форма кредиту, за якою грошові кошти надаються в позику банками.</w:t>
      </w:r>
    </w:p>
    <w:p w:rsidR="004540E6" w:rsidRPr="004540E6" w:rsidRDefault="004540E6" w:rsidP="004540E6">
      <w:pPr>
        <w:suppressAutoHyphens/>
        <w:spacing w:line="360" w:lineRule="auto"/>
        <w:ind w:firstLine="709"/>
        <w:jc w:val="both"/>
        <w:rPr>
          <w:color w:val="000000"/>
          <w:lang w:val="uk-UA"/>
        </w:rPr>
      </w:pPr>
      <w:r w:rsidRPr="004540E6">
        <w:rPr>
          <w:color w:val="000000"/>
          <w:lang w:val="uk-UA"/>
        </w:rPr>
        <w:t>Кредит дає змогу доцільніше організувати оборот коштів підприємства, не витрачати значних фінансових ресурсів на створення зайвих запасів сировини й матеріалів. Тобто, кредит необхідний для підтримування кругообігу фондів діючих підприємств, що обслуговують процеси реалізації продукції. Підприємства можуть отримати різноманітні види кредитів та послуги кредитного характеру: строковий кредит, овердрафт, факторинг.</w:t>
      </w:r>
    </w:p>
    <w:p w:rsidR="004540E6" w:rsidRDefault="004540E6" w:rsidP="004540E6">
      <w:pPr>
        <w:suppressAutoHyphens/>
        <w:spacing w:line="360" w:lineRule="auto"/>
        <w:ind w:firstLine="709"/>
        <w:jc w:val="both"/>
        <w:rPr>
          <w:color w:val="000000"/>
          <w:lang w:val="uk-UA"/>
        </w:rPr>
      </w:pPr>
      <w:r w:rsidRPr="004540E6">
        <w:rPr>
          <w:color w:val="000000"/>
          <w:lang w:val="uk-UA"/>
        </w:rPr>
        <w:t>Аналiз розвитку кредитних вiдносин в Украïнi свiдчить про стiйку тенденцiю до нарощення обсягiв кредитування юридичних осiб комерцiйними банками. Не зважаючи на те, що сьогоднi кредитнi операцiï банкiв носять, у своïй бiльшостi, короткостроковий характер, зростають обсяги довгострокового кредитування, якi сьогоднi дуже необхiднi реальному сектору економiки краïни.</w:t>
      </w:r>
    </w:p>
    <w:p w:rsidR="004540E6" w:rsidRPr="004540E6" w:rsidRDefault="004540E6" w:rsidP="00577090">
      <w:pPr>
        <w:suppressAutoHyphens/>
        <w:spacing w:line="360" w:lineRule="auto"/>
        <w:jc w:val="center"/>
        <w:rPr>
          <w:b/>
          <w:color w:val="000000"/>
          <w:lang w:val="uk-UA"/>
        </w:rPr>
      </w:pPr>
      <w:r>
        <w:rPr>
          <w:color w:val="000000"/>
          <w:lang w:val="uk-UA"/>
        </w:rPr>
        <w:br w:type="page"/>
      </w:r>
      <w:r w:rsidRPr="004540E6">
        <w:rPr>
          <w:b/>
          <w:color w:val="000000"/>
          <w:lang w:val="uk-UA"/>
        </w:rPr>
        <w:lastRenderedPageBreak/>
        <w:t>Література</w:t>
      </w:r>
    </w:p>
    <w:p w:rsidR="004540E6" w:rsidRDefault="004540E6" w:rsidP="00577090">
      <w:pPr>
        <w:numPr>
          <w:ilvl w:val="0"/>
          <w:numId w:val="6"/>
        </w:numPr>
        <w:tabs>
          <w:tab w:val="clear" w:pos="1069"/>
        </w:tabs>
        <w:suppressAutoHyphens/>
        <w:spacing w:line="360" w:lineRule="auto"/>
        <w:ind w:left="0" w:firstLine="0"/>
        <w:jc w:val="both"/>
        <w:rPr>
          <w:color w:val="000000"/>
          <w:lang w:val="uk-UA"/>
        </w:rPr>
      </w:pPr>
      <w:r w:rsidRPr="004540E6">
        <w:rPr>
          <w:color w:val="000000"/>
          <w:lang w:val="uk-UA"/>
        </w:rPr>
        <w:t>Закон України “Про банки і банківську діяльність” від 20.03.91.</w:t>
      </w:r>
    </w:p>
    <w:p w:rsidR="004540E6" w:rsidRDefault="004540E6" w:rsidP="00577090">
      <w:pPr>
        <w:numPr>
          <w:ilvl w:val="0"/>
          <w:numId w:val="6"/>
        </w:numPr>
        <w:tabs>
          <w:tab w:val="clear" w:pos="1069"/>
        </w:tabs>
        <w:suppressAutoHyphens/>
        <w:spacing w:line="360" w:lineRule="auto"/>
        <w:ind w:left="0" w:firstLine="0"/>
        <w:jc w:val="both"/>
        <w:rPr>
          <w:color w:val="000000"/>
          <w:lang w:val="uk-UA"/>
        </w:rPr>
      </w:pPr>
      <w:r w:rsidRPr="004540E6">
        <w:rPr>
          <w:color w:val="000000"/>
          <w:lang w:val="uk-UA"/>
        </w:rPr>
        <w:t>Закон України “Про Національний банк України” від 20.05.99.</w:t>
      </w:r>
    </w:p>
    <w:p w:rsidR="004540E6" w:rsidRDefault="004540E6" w:rsidP="00577090">
      <w:pPr>
        <w:numPr>
          <w:ilvl w:val="0"/>
          <w:numId w:val="6"/>
        </w:numPr>
        <w:tabs>
          <w:tab w:val="clear" w:pos="1069"/>
        </w:tabs>
        <w:suppressAutoHyphens/>
        <w:spacing w:line="360" w:lineRule="auto"/>
        <w:ind w:left="0" w:firstLine="0"/>
        <w:jc w:val="both"/>
        <w:rPr>
          <w:color w:val="000000"/>
          <w:lang w:val="uk-UA"/>
        </w:rPr>
      </w:pPr>
      <w:r w:rsidRPr="004540E6">
        <w:rPr>
          <w:color w:val="000000"/>
          <w:lang w:val="uk-UA"/>
        </w:rPr>
        <w:t>Закон України “Про систему оподаткування” від 18.02.97.</w:t>
      </w:r>
    </w:p>
    <w:p w:rsidR="004540E6" w:rsidRDefault="004540E6" w:rsidP="00577090">
      <w:pPr>
        <w:numPr>
          <w:ilvl w:val="0"/>
          <w:numId w:val="6"/>
        </w:numPr>
        <w:tabs>
          <w:tab w:val="clear" w:pos="1069"/>
        </w:tabs>
        <w:suppressAutoHyphens/>
        <w:spacing w:line="360" w:lineRule="auto"/>
        <w:ind w:left="0" w:firstLine="0"/>
        <w:jc w:val="both"/>
        <w:rPr>
          <w:color w:val="000000"/>
          <w:lang w:val="uk-UA"/>
        </w:rPr>
      </w:pPr>
      <w:r w:rsidRPr="004540E6">
        <w:rPr>
          <w:color w:val="000000"/>
          <w:lang w:val="uk-UA"/>
        </w:rPr>
        <w:t>Положення НБУ “Про кредитування” від 28.09.95.</w:t>
      </w:r>
    </w:p>
    <w:p w:rsidR="004540E6" w:rsidRDefault="004540E6" w:rsidP="00577090">
      <w:pPr>
        <w:numPr>
          <w:ilvl w:val="0"/>
          <w:numId w:val="6"/>
        </w:numPr>
        <w:tabs>
          <w:tab w:val="clear" w:pos="1069"/>
        </w:tabs>
        <w:suppressAutoHyphens/>
        <w:spacing w:line="360" w:lineRule="auto"/>
        <w:ind w:left="0" w:firstLine="0"/>
        <w:jc w:val="both"/>
        <w:rPr>
          <w:color w:val="000000"/>
          <w:lang w:val="uk-UA"/>
        </w:rPr>
      </w:pPr>
      <w:r w:rsidRPr="004540E6">
        <w:rPr>
          <w:color w:val="000000"/>
          <w:lang w:val="uk-UA"/>
        </w:rPr>
        <w:t>Гроші та кредит: Підручник/За ред. проф. М.І. Савлука.-К.:КНЕУ, 2002..</w:t>
      </w:r>
    </w:p>
    <w:p w:rsidR="004540E6" w:rsidRDefault="004540E6" w:rsidP="00577090">
      <w:pPr>
        <w:numPr>
          <w:ilvl w:val="0"/>
          <w:numId w:val="6"/>
        </w:numPr>
        <w:tabs>
          <w:tab w:val="clear" w:pos="1069"/>
        </w:tabs>
        <w:suppressAutoHyphens/>
        <w:spacing w:line="360" w:lineRule="auto"/>
        <w:ind w:left="0" w:firstLine="0"/>
        <w:jc w:val="both"/>
        <w:rPr>
          <w:color w:val="000000"/>
          <w:lang w:val="uk-UA"/>
        </w:rPr>
      </w:pPr>
      <w:r w:rsidRPr="004540E6">
        <w:rPr>
          <w:color w:val="000000"/>
          <w:lang w:val="uk-UA"/>
        </w:rPr>
        <w:t>Ковалюк О.М. Роль податкової політики в фінансовому оздоровленні національної економіки. // Фінанси України. – 2002. – № 5.</w:t>
      </w:r>
    </w:p>
    <w:p w:rsidR="004540E6" w:rsidRDefault="004540E6" w:rsidP="00577090">
      <w:pPr>
        <w:numPr>
          <w:ilvl w:val="0"/>
          <w:numId w:val="6"/>
        </w:numPr>
        <w:tabs>
          <w:tab w:val="clear" w:pos="1069"/>
        </w:tabs>
        <w:suppressAutoHyphens/>
        <w:spacing w:line="360" w:lineRule="auto"/>
        <w:ind w:left="0" w:firstLine="0"/>
        <w:jc w:val="both"/>
        <w:rPr>
          <w:color w:val="000000"/>
          <w:lang w:val="uk-UA"/>
        </w:rPr>
      </w:pPr>
      <w:r w:rsidRPr="004540E6">
        <w:rPr>
          <w:color w:val="000000"/>
          <w:lang w:val="uk-UA"/>
        </w:rPr>
        <w:t>Опарін В.М. Фінанси (Загальна теорія): Навч. посібник-К:КНЕУ,-2002.-240с</w:t>
      </w:r>
    </w:p>
    <w:p w:rsidR="004540E6" w:rsidRDefault="004540E6" w:rsidP="00577090">
      <w:pPr>
        <w:numPr>
          <w:ilvl w:val="0"/>
          <w:numId w:val="6"/>
        </w:numPr>
        <w:tabs>
          <w:tab w:val="clear" w:pos="1069"/>
        </w:tabs>
        <w:suppressAutoHyphens/>
        <w:spacing w:line="360" w:lineRule="auto"/>
        <w:ind w:left="0" w:firstLine="0"/>
        <w:jc w:val="both"/>
        <w:rPr>
          <w:color w:val="000000"/>
          <w:lang w:val="uk-UA"/>
        </w:rPr>
      </w:pPr>
      <w:r w:rsidRPr="004540E6">
        <w:rPr>
          <w:color w:val="000000"/>
          <w:lang w:val="uk-UA"/>
        </w:rPr>
        <w:t>Фінанси: підручник. / [С. І. Юрій, В. М. Федосов, Л. М. Алексеєнко та ін. ]; за ред. С. І. Юрія, В. М. Федосова. — К.: Знання, 2008. — 611 с</w:t>
      </w:r>
    </w:p>
    <w:p w:rsidR="004540E6" w:rsidRDefault="004540E6" w:rsidP="00577090">
      <w:pPr>
        <w:numPr>
          <w:ilvl w:val="0"/>
          <w:numId w:val="6"/>
        </w:numPr>
        <w:tabs>
          <w:tab w:val="clear" w:pos="1069"/>
        </w:tabs>
        <w:suppressAutoHyphens/>
        <w:spacing w:line="360" w:lineRule="auto"/>
        <w:ind w:left="0" w:firstLine="0"/>
        <w:jc w:val="both"/>
        <w:rPr>
          <w:color w:val="000000"/>
          <w:lang w:val="uk-UA"/>
        </w:rPr>
      </w:pPr>
      <w:r w:rsidRPr="004540E6">
        <w:rPr>
          <w:color w:val="000000"/>
          <w:lang w:val="uk-UA"/>
        </w:rPr>
        <w:t>Ковальов О.П. /Стратегічне управління кредитними ризиками //. - 2007. - №5. - С. 21-30.</w:t>
      </w:r>
    </w:p>
    <w:p w:rsidR="004540E6" w:rsidRDefault="00577090" w:rsidP="00577090">
      <w:pPr>
        <w:numPr>
          <w:ilvl w:val="0"/>
          <w:numId w:val="6"/>
        </w:numPr>
        <w:tabs>
          <w:tab w:val="clear" w:pos="1069"/>
        </w:tabs>
        <w:suppressAutoHyphens/>
        <w:spacing w:line="360" w:lineRule="auto"/>
        <w:ind w:left="0" w:firstLine="0"/>
        <w:jc w:val="both"/>
        <w:rPr>
          <w:color w:val="000000"/>
          <w:lang w:val="uk-UA"/>
        </w:rPr>
      </w:pPr>
      <w:r w:rsidRPr="00577090">
        <w:rPr>
          <w:color w:val="000000"/>
          <w:lang w:val="uk-UA"/>
        </w:rPr>
        <w:t>Кириченко О.А. / Банківський менеджмент //.- Київ: Знання - Прес. - 2006. - №2. - С. 43-46.</w:t>
      </w:r>
    </w:p>
    <w:p w:rsidR="00577090" w:rsidRDefault="00577090" w:rsidP="00577090">
      <w:pPr>
        <w:numPr>
          <w:ilvl w:val="0"/>
          <w:numId w:val="6"/>
        </w:numPr>
        <w:tabs>
          <w:tab w:val="clear" w:pos="1069"/>
        </w:tabs>
        <w:suppressAutoHyphens/>
        <w:spacing w:line="360" w:lineRule="auto"/>
        <w:ind w:left="0" w:firstLine="0"/>
        <w:jc w:val="both"/>
        <w:rPr>
          <w:color w:val="000000"/>
          <w:lang w:val="uk-UA"/>
        </w:rPr>
      </w:pPr>
      <w:r w:rsidRPr="00577090">
        <w:rPr>
          <w:color w:val="000000"/>
          <w:lang w:val="uk-UA"/>
        </w:rPr>
        <w:t>Туник Г.М. / Регулювання кредитною діяльністю банку // Фінанси України. - 2006. - №4. - С. 119-125.</w:t>
      </w:r>
    </w:p>
    <w:p w:rsidR="00577090" w:rsidRDefault="00577090" w:rsidP="00577090">
      <w:pPr>
        <w:numPr>
          <w:ilvl w:val="0"/>
          <w:numId w:val="6"/>
        </w:numPr>
        <w:tabs>
          <w:tab w:val="clear" w:pos="1069"/>
        </w:tabs>
        <w:suppressAutoHyphens/>
        <w:spacing w:line="360" w:lineRule="auto"/>
        <w:ind w:left="0" w:firstLine="0"/>
        <w:jc w:val="both"/>
        <w:rPr>
          <w:color w:val="000000"/>
          <w:lang w:val="uk-UA"/>
        </w:rPr>
      </w:pPr>
      <w:r w:rsidRPr="00577090">
        <w:rPr>
          <w:color w:val="000000"/>
          <w:lang w:val="uk-UA"/>
        </w:rPr>
        <w:t>Монетарна політика Національного банку України: сучасний стан та</w:t>
      </w:r>
      <w:r>
        <w:rPr>
          <w:color w:val="000000"/>
          <w:lang w:val="uk-UA"/>
        </w:rPr>
        <w:t xml:space="preserve"> </w:t>
      </w:r>
      <w:r w:rsidRPr="00577090">
        <w:rPr>
          <w:color w:val="000000"/>
          <w:lang w:val="uk-UA"/>
        </w:rPr>
        <w:t>перспективи змін / За ред. В.С. Стельма</w:t>
      </w:r>
      <w:r>
        <w:rPr>
          <w:color w:val="000000"/>
          <w:lang w:val="uk-UA"/>
        </w:rPr>
        <w:t>ха. – К.: Центр наукових дослід</w:t>
      </w:r>
      <w:r w:rsidRPr="00577090">
        <w:rPr>
          <w:color w:val="000000"/>
          <w:lang w:val="uk-UA"/>
        </w:rPr>
        <w:t>жень Національного банку України, УБС НБУ, 2009. – 404 с.</w:t>
      </w:r>
    </w:p>
    <w:p w:rsidR="00577090" w:rsidRPr="004540E6" w:rsidRDefault="00577090" w:rsidP="00577090">
      <w:pPr>
        <w:numPr>
          <w:ilvl w:val="0"/>
          <w:numId w:val="6"/>
        </w:numPr>
        <w:tabs>
          <w:tab w:val="clear" w:pos="1069"/>
        </w:tabs>
        <w:suppressAutoHyphens/>
        <w:spacing w:line="360" w:lineRule="auto"/>
        <w:ind w:left="0" w:firstLine="0"/>
        <w:jc w:val="both"/>
        <w:rPr>
          <w:color w:val="000000"/>
          <w:lang w:val="uk-UA"/>
        </w:rPr>
      </w:pPr>
      <w:r w:rsidRPr="00577090">
        <w:rPr>
          <w:color w:val="000000"/>
          <w:lang w:val="uk-UA"/>
        </w:rPr>
        <w:t>http://www.bank.gov.ua</w:t>
      </w:r>
    </w:p>
    <w:sectPr w:rsidR="00577090" w:rsidRPr="004540E6" w:rsidSect="004540E6">
      <w:footerReference w:type="even" r:id="rId7"/>
      <w:footerReference w:type="default" r:id="rId8"/>
      <w:pgSz w:w="11906" w:h="16838"/>
      <w:pgMar w:top="1134" w:right="566" w:bottom="1134" w:left="126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096" w:rsidRDefault="00927096">
      <w:r>
        <w:separator/>
      </w:r>
    </w:p>
  </w:endnote>
  <w:endnote w:type="continuationSeparator" w:id="0">
    <w:p w:rsidR="00927096" w:rsidRDefault="009270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0E6" w:rsidRDefault="00BC5575" w:rsidP="00577090">
    <w:pPr>
      <w:pStyle w:val="a3"/>
      <w:framePr w:wrap="around" w:vAnchor="text" w:hAnchor="margin" w:xAlign="right" w:y="1"/>
      <w:rPr>
        <w:rStyle w:val="a4"/>
      </w:rPr>
    </w:pPr>
    <w:r>
      <w:rPr>
        <w:rStyle w:val="a4"/>
      </w:rPr>
      <w:fldChar w:fldCharType="begin"/>
    </w:r>
    <w:r w:rsidR="004540E6">
      <w:rPr>
        <w:rStyle w:val="a4"/>
      </w:rPr>
      <w:instrText xml:space="preserve">PAGE  </w:instrText>
    </w:r>
    <w:r>
      <w:rPr>
        <w:rStyle w:val="a4"/>
      </w:rPr>
      <w:fldChar w:fldCharType="end"/>
    </w:r>
  </w:p>
  <w:p w:rsidR="004540E6" w:rsidRDefault="004540E6" w:rsidP="004540E6">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0E6" w:rsidRDefault="00BC5575" w:rsidP="00577090">
    <w:pPr>
      <w:pStyle w:val="a3"/>
      <w:framePr w:wrap="around" w:vAnchor="text" w:hAnchor="margin" w:xAlign="right" w:y="1"/>
      <w:rPr>
        <w:rStyle w:val="a4"/>
      </w:rPr>
    </w:pPr>
    <w:r>
      <w:rPr>
        <w:rStyle w:val="a4"/>
      </w:rPr>
      <w:fldChar w:fldCharType="begin"/>
    </w:r>
    <w:r w:rsidR="004540E6">
      <w:rPr>
        <w:rStyle w:val="a4"/>
      </w:rPr>
      <w:instrText xml:space="preserve">PAGE  </w:instrText>
    </w:r>
    <w:r>
      <w:rPr>
        <w:rStyle w:val="a4"/>
      </w:rPr>
      <w:fldChar w:fldCharType="separate"/>
    </w:r>
    <w:r w:rsidR="00C90F23">
      <w:rPr>
        <w:rStyle w:val="a4"/>
        <w:noProof/>
      </w:rPr>
      <w:t>2</w:t>
    </w:r>
    <w:r>
      <w:rPr>
        <w:rStyle w:val="a4"/>
      </w:rPr>
      <w:fldChar w:fldCharType="end"/>
    </w:r>
  </w:p>
  <w:p w:rsidR="004540E6" w:rsidRDefault="004540E6" w:rsidP="004540E6">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096" w:rsidRDefault="00927096">
      <w:r>
        <w:separator/>
      </w:r>
    </w:p>
  </w:footnote>
  <w:footnote w:type="continuationSeparator" w:id="0">
    <w:p w:rsidR="00927096" w:rsidRDefault="009270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65D1D"/>
    <w:multiLevelType w:val="hybridMultilevel"/>
    <w:tmpl w:val="E1B46A9A"/>
    <w:lvl w:ilvl="0" w:tplc="04190001">
      <w:start w:val="1"/>
      <w:numFmt w:val="bullet"/>
      <w:lvlText w:val=""/>
      <w:lvlJc w:val="left"/>
      <w:pPr>
        <w:tabs>
          <w:tab w:val="num" w:pos="1069"/>
        </w:tabs>
        <w:ind w:left="1069" w:hanging="360"/>
      </w:pPr>
      <w:rPr>
        <w:rFonts w:ascii="Symbol" w:hAnsi="Symbol" w:cs="Symbol"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1">
    <w:nsid w:val="21920F8B"/>
    <w:multiLevelType w:val="singleLevel"/>
    <w:tmpl w:val="EE04CF58"/>
    <w:lvl w:ilvl="0">
      <w:start w:val="3"/>
      <w:numFmt w:val="decimal"/>
      <w:lvlText w:val="%1."/>
      <w:legacy w:legacy="1" w:legacySpace="0" w:legacyIndent="259"/>
      <w:lvlJc w:val="left"/>
      <w:rPr>
        <w:rFonts w:ascii="Times New Roman" w:hAnsi="Times New Roman" w:cs="Times New Roman" w:hint="default"/>
      </w:rPr>
    </w:lvl>
  </w:abstractNum>
  <w:abstractNum w:abstractNumId="2">
    <w:nsid w:val="264E4AA4"/>
    <w:multiLevelType w:val="hybridMultilevel"/>
    <w:tmpl w:val="0526C76C"/>
    <w:lvl w:ilvl="0" w:tplc="3A5C53F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44832152"/>
    <w:multiLevelType w:val="hybridMultilevel"/>
    <w:tmpl w:val="FF3A00AC"/>
    <w:lvl w:ilvl="0" w:tplc="04190001">
      <w:start w:val="1"/>
      <w:numFmt w:val="bullet"/>
      <w:lvlText w:val=""/>
      <w:lvlJc w:val="left"/>
      <w:pPr>
        <w:tabs>
          <w:tab w:val="num" w:pos="1069"/>
        </w:tabs>
        <w:ind w:left="1069" w:hanging="360"/>
      </w:pPr>
      <w:rPr>
        <w:rFonts w:ascii="Symbol" w:hAnsi="Symbol" w:cs="Symbol"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4">
    <w:nsid w:val="65D9748E"/>
    <w:multiLevelType w:val="hybridMultilevel"/>
    <w:tmpl w:val="72C2E5A4"/>
    <w:lvl w:ilvl="0" w:tplc="04190001">
      <w:start w:val="1"/>
      <w:numFmt w:val="bullet"/>
      <w:lvlText w:val=""/>
      <w:lvlJc w:val="left"/>
      <w:pPr>
        <w:tabs>
          <w:tab w:val="num" w:pos="1069"/>
        </w:tabs>
        <w:ind w:left="1069" w:hanging="360"/>
      </w:pPr>
      <w:rPr>
        <w:rFonts w:ascii="Symbol" w:hAnsi="Symbol" w:cs="Symbol"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5">
    <w:nsid w:val="7FB51516"/>
    <w:multiLevelType w:val="hybridMultilevel"/>
    <w:tmpl w:val="1FEC2AF2"/>
    <w:lvl w:ilvl="0" w:tplc="04190001">
      <w:start w:val="1"/>
      <w:numFmt w:val="bullet"/>
      <w:lvlText w:val=""/>
      <w:lvlJc w:val="left"/>
      <w:pPr>
        <w:tabs>
          <w:tab w:val="num" w:pos="1069"/>
        </w:tabs>
        <w:ind w:left="1069" w:hanging="360"/>
      </w:pPr>
      <w:rPr>
        <w:rFonts w:ascii="Symbol" w:hAnsi="Symbol" w:cs="Symbol"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num w:numId="1">
    <w:abstractNumId w:val="3"/>
  </w:num>
  <w:num w:numId="2">
    <w:abstractNumId w:val="0"/>
  </w:num>
  <w:num w:numId="3">
    <w:abstractNumId w:val="5"/>
  </w:num>
  <w:num w:numId="4">
    <w:abstractNumId w:val="4"/>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09"/>
  <w:characterSpacingControl w:val="doNotCompress"/>
  <w:footnotePr>
    <w:footnote w:id="-1"/>
    <w:footnote w:id="0"/>
  </w:footnotePr>
  <w:endnotePr>
    <w:endnote w:id="-1"/>
    <w:endnote w:id="0"/>
  </w:endnotePr>
  <w:compat/>
  <w:rsids>
    <w:rsidRoot w:val="00451977"/>
    <w:rsid w:val="000100A9"/>
    <w:rsid w:val="000109E7"/>
    <w:rsid w:val="000209F5"/>
    <w:rsid w:val="00046AC1"/>
    <w:rsid w:val="00054F6E"/>
    <w:rsid w:val="00066EA7"/>
    <w:rsid w:val="000A0098"/>
    <w:rsid w:val="000A2EFC"/>
    <w:rsid w:val="000A60C9"/>
    <w:rsid w:val="000B1694"/>
    <w:rsid w:val="000B53B2"/>
    <w:rsid w:val="000B7621"/>
    <w:rsid w:val="000C761A"/>
    <w:rsid w:val="000C7EEE"/>
    <w:rsid w:val="000D4A0D"/>
    <w:rsid w:val="000E28C2"/>
    <w:rsid w:val="000F1A8B"/>
    <w:rsid w:val="000F72E6"/>
    <w:rsid w:val="00111177"/>
    <w:rsid w:val="00111697"/>
    <w:rsid w:val="00125E38"/>
    <w:rsid w:val="001264E2"/>
    <w:rsid w:val="001346E2"/>
    <w:rsid w:val="00137C69"/>
    <w:rsid w:val="00142987"/>
    <w:rsid w:val="00144267"/>
    <w:rsid w:val="001465C8"/>
    <w:rsid w:val="001546FC"/>
    <w:rsid w:val="00154A33"/>
    <w:rsid w:val="00191EDF"/>
    <w:rsid w:val="0019387F"/>
    <w:rsid w:val="00195C0D"/>
    <w:rsid w:val="001A3F18"/>
    <w:rsid w:val="001B4EB2"/>
    <w:rsid w:val="001B6F79"/>
    <w:rsid w:val="001B7D8F"/>
    <w:rsid w:val="001F5239"/>
    <w:rsid w:val="00203F5D"/>
    <w:rsid w:val="002262D7"/>
    <w:rsid w:val="00232FAA"/>
    <w:rsid w:val="00235156"/>
    <w:rsid w:val="00247608"/>
    <w:rsid w:val="00250B5C"/>
    <w:rsid w:val="00266AF5"/>
    <w:rsid w:val="00273CCB"/>
    <w:rsid w:val="002804E1"/>
    <w:rsid w:val="002A3B8B"/>
    <w:rsid w:val="002B622B"/>
    <w:rsid w:val="002E0F44"/>
    <w:rsid w:val="002E3013"/>
    <w:rsid w:val="002E38FF"/>
    <w:rsid w:val="00335683"/>
    <w:rsid w:val="00344063"/>
    <w:rsid w:val="003847E7"/>
    <w:rsid w:val="00392278"/>
    <w:rsid w:val="00392A0D"/>
    <w:rsid w:val="003C3ACA"/>
    <w:rsid w:val="003D020C"/>
    <w:rsid w:val="003F029C"/>
    <w:rsid w:val="003F4C18"/>
    <w:rsid w:val="003F521B"/>
    <w:rsid w:val="003F5229"/>
    <w:rsid w:val="00402F06"/>
    <w:rsid w:val="00420A7C"/>
    <w:rsid w:val="00425A76"/>
    <w:rsid w:val="00426E04"/>
    <w:rsid w:val="00433B1C"/>
    <w:rsid w:val="00450C9F"/>
    <w:rsid w:val="00451977"/>
    <w:rsid w:val="004540E6"/>
    <w:rsid w:val="00474ACF"/>
    <w:rsid w:val="004751DA"/>
    <w:rsid w:val="00481D43"/>
    <w:rsid w:val="00486C41"/>
    <w:rsid w:val="004974DE"/>
    <w:rsid w:val="004C2FFB"/>
    <w:rsid w:val="004D27F1"/>
    <w:rsid w:val="004E3571"/>
    <w:rsid w:val="004F2F46"/>
    <w:rsid w:val="004F2FBB"/>
    <w:rsid w:val="004F40C1"/>
    <w:rsid w:val="00500B03"/>
    <w:rsid w:val="0050517C"/>
    <w:rsid w:val="00505278"/>
    <w:rsid w:val="00547407"/>
    <w:rsid w:val="005661AA"/>
    <w:rsid w:val="00577090"/>
    <w:rsid w:val="00586ECF"/>
    <w:rsid w:val="00590263"/>
    <w:rsid w:val="00596C74"/>
    <w:rsid w:val="005A2D62"/>
    <w:rsid w:val="005E0D5D"/>
    <w:rsid w:val="005E1C4D"/>
    <w:rsid w:val="00625AE5"/>
    <w:rsid w:val="0063244E"/>
    <w:rsid w:val="00633F1F"/>
    <w:rsid w:val="00635409"/>
    <w:rsid w:val="00637A67"/>
    <w:rsid w:val="00640965"/>
    <w:rsid w:val="00647AB8"/>
    <w:rsid w:val="0065429E"/>
    <w:rsid w:val="00655D73"/>
    <w:rsid w:val="00660E2D"/>
    <w:rsid w:val="00670FD8"/>
    <w:rsid w:val="00673340"/>
    <w:rsid w:val="00690C77"/>
    <w:rsid w:val="006C0B00"/>
    <w:rsid w:val="006C0EBB"/>
    <w:rsid w:val="006D7D0B"/>
    <w:rsid w:val="006E03FB"/>
    <w:rsid w:val="006F20B9"/>
    <w:rsid w:val="0072344B"/>
    <w:rsid w:val="00751C35"/>
    <w:rsid w:val="007914AE"/>
    <w:rsid w:val="007B0CCA"/>
    <w:rsid w:val="007B2FFF"/>
    <w:rsid w:val="007B73C7"/>
    <w:rsid w:val="007D5412"/>
    <w:rsid w:val="007E663E"/>
    <w:rsid w:val="00800531"/>
    <w:rsid w:val="00804FBE"/>
    <w:rsid w:val="008150BA"/>
    <w:rsid w:val="0081679B"/>
    <w:rsid w:val="008340BC"/>
    <w:rsid w:val="00846D63"/>
    <w:rsid w:val="00854907"/>
    <w:rsid w:val="00892BA5"/>
    <w:rsid w:val="008D78C1"/>
    <w:rsid w:val="008E301D"/>
    <w:rsid w:val="008E4D97"/>
    <w:rsid w:val="008F7963"/>
    <w:rsid w:val="00913E6B"/>
    <w:rsid w:val="00927096"/>
    <w:rsid w:val="00940934"/>
    <w:rsid w:val="00963674"/>
    <w:rsid w:val="00976B5D"/>
    <w:rsid w:val="00983529"/>
    <w:rsid w:val="009A375A"/>
    <w:rsid w:val="009B73E8"/>
    <w:rsid w:val="009C3914"/>
    <w:rsid w:val="009C599E"/>
    <w:rsid w:val="009D6339"/>
    <w:rsid w:val="009F6FE7"/>
    <w:rsid w:val="00A15F28"/>
    <w:rsid w:val="00A21FE7"/>
    <w:rsid w:val="00A26B59"/>
    <w:rsid w:val="00A35409"/>
    <w:rsid w:val="00A36F67"/>
    <w:rsid w:val="00A5107D"/>
    <w:rsid w:val="00A62249"/>
    <w:rsid w:val="00A77E2A"/>
    <w:rsid w:val="00A839F9"/>
    <w:rsid w:val="00A83B0F"/>
    <w:rsid w:val="00A87AB5"/>
    <w:rsid w:val="00A9073B"/>
    <w:rsid w:val="00A90E6B"/>
    <w:rsid w:val="00AA6863"/>
    <w:rsid w:val="00AD56E8"/>
    <w:rsid w:val="00AE3740"/>
    <w:rsid w:val="00AF7756"/>
    <w:rsid w:val="00B006A6"/>
    <w:rsid w:val="00B0679A"/>
    <w:rsid w:val="00B13182"/>
    <w:rsid w:val="00B228C1"/>
    <w:rsid w:val="00B3081D"/>
    <w:rsid w:val="00B31D4C"/>
    <w:rsid w:val="00B57DE8"/>
    <w:rsid w:val="00B62364"/>
    <w:rsid w:val="00B734C5"/>
    <w:rsid w:val="00B735DB"/>
    <w:rsid w:val="00BB2B41"/>
    <w:rsid w:val="00BC13FD"/>
    <w:rsid w:val="00BC5575"/>
    <w:rsid w:val="00BD56B1"/>
    <w:rsid w:val="00BE4991"/>
    <w:rsid w:val="00BE64AD"/>
    <w:rsid w:val="00BF1920"/>
    <w:rsid w:val="00BF3DBB"/>
    <w:rsid w:val="00C05EE7"/>
    <w:rsid w:val="00C20011"/>
    <w:rsid w:val="00C25EB1"/>
    <w:rsid w:val="00C30931"/>
    <w:rsid w:val="00C46666"/>
    <w:rsid w:val="00C51C9C"/>
    <w:rsid w:val="00C538CA"/>
    <w:rsid w:val="00C55710"/>
    <w:rsid w:val="00C62C54"/>
    <w:rsid w:val="00C65182"/>
    <w:rsid w:val="00C66670"/>
    <w:rsid w:val="00C6746D"/>
    <w:rsid w:val="00C72ED8"/>
    <w:rsid w:val="00C74996"/>
    <w:rsid w:val="00C84837"/>
    <w:rsid w:val="00C85F54"/>
    <w:rsid w:val="00C90F23"/>
    <w:rsid w:val="00C93FF9"/>
    <w:rsid w:val="00CA3EF4"/>
    <w:rsid w:val="00CA654C"/>
    <w:rsid w:val="00CB4D7C"/>
    <w:rsid w:val="00CC1B8E"/>
    <w:rsid w:val="00CC362F"/>
    <w:rsid w:val="00CD011A"/>
    <w:rsid w:val="00CE449D"/>
    <w:rsid w:val="00CE7C36"/>
    <w:rsid w:val="00D1680C"/>
    <w:rsid w:val="00D23E1F"/>
    <w:rsid w:val="00D2698D"/>
    <w:rsid w:val="00D35863"/>
    <w:rsid w:val="00D409DE"/>
    <w:rsid w:val="00D77260"/>
    <w:rsid w:val="00DA2EF6"/>
    <w:rsid w:val="00DA317D"/>
    <w:rsid w:val="00DC4CFE"/>
    <w:rsid w:val="00DD3D9A"/>
    <w:rsid w:val="00E2164C"/>
    <w:rsid w:val="00E45CEE"/>
    <w:rsid w:val="00E54105"/>
    <w:rsid w:val="00E60BEA"/>
    <w:rsid w:val="00E63AF8"/>
    <w:rsid w:val="00E6538F"/>
    <w:rsid w:val="00E90A28"/>
    <w:rsid w:val="00E9218C"/>
    <w:rsid w:val="00EB70CE"/>
    <w:rsid w:val="00ED129A"/>
    <w:rsid w:val="00ED131E"/>
    <w:rsid w:val="00EF1B41"/>
    <w:rsid w:val="00F04C26"/>
    <w:rsid w:val="00F10D4D"/>
    <w:rsid w:val="00F1468F"/>
    <w:rsid w:val="00F158DB"/>
    <w:rsid w:val="00F25D3A"/>
    <w:rsid w:val="00F3287A"/>
    <w:rsid w:val="00F53963"/>
    <w:rsid w:val="00F568C7"/>
    <w:rsid w:val="00F8584C"/>
    <w:rsid w:val="00F863D3"/>
    <w:rsid w:val="00FC606E"/>
    <w:rsid w:val="00FD38AA"/>
    <w:rsid w:val="00FE3F22"/>
    <w:rsid w:val="00FE52DF"/>
    <w:rsid w:val="00FF52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197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Style3"/>
    <w:basedOn w:val="a"/>
    <w:rsid w:val="00C46666"/>
    <w:pPr>
      <w:widowControl w:val="0"/>
      <w:autoSpaceDE w:val="0"/>
      <w:autoSpaceDN w:val="0"/>
      <w:adjustRightInd w:val="0"/>
      <w:spacing w:line="240" w:lineRule="exact"/>
      <w:ind w:hanging="259"/>
      <w:jc w:val="both"/>
    </w:pPr>
  </w:style>
  <w:style w:type="paragraph" w:customStyle="1" w:styleId="Style5">
    <w:name w:val="Style5"/>
    <w:basedOn w:val="a"/>
    <w:rsid w:val="00C46666"/>
    <w:pPr>
      <w:widowControl w:val="0"/>
      <w:autoSpaceDE w:val="0"/>
      <w:autoSpaceDN w:val="0"/>
      <w:adjustRightInd w:val="0"/>
      <w:spacing w:line="245" w:lineRule="exact"/>
      <w:ind w:firstLine="461"/>
    </w:pPr>
  </w:style>
  <w:style w:type="character" w:customStyle="1" w:styleId="FontStyle12">
    <w:name w:val="Font Style12"/>
    <w:basedOn w:val="a0"/>
    <w:rsid w:val="00C46666"/>
    <w:rPr>
      <w:rFonts w:ascii="Times New Roman" w:hAnsi="Times New Roman" w:cs="Times New Roman"/>
      <w:b/>
      <w:bCs/>
      <w:sz w:val="18"/>
      <w:szCs w:val="18"/>
    </w:rPr>
  </w:style>
  <w:style w:type="paragraph" w:styleId="a3">
    <w:name w:val="footer"/>
    <w:basedOn w:val="a"/>
    <w:rsid w:val="004540E6"/>
    <w:pPr>
      <w:tabs>
        <w:tab w:val="center" w:pos="4677"/>
        <w:tab w:val="right" w:pos="9355"/>
      </w:tabs>
    </w:pPr>
  </w:style>
  <w:style w:type="character" w:styleId="a4">
    <w:name w:val="page number"/>
    <w:basedOn w:val="a0"/>
    <w:rsid w:val="004540E6"/>
  </w:style>
  <w:style w:type="paragraph" w:styleId="a5">
    <w:name w:val="Title"/>
    <w:basedOn w:val="a"/>
    <w:qFormat/>
    <w:rsid w:val="00577090"/>
    <w:pPr>
      <w:jc w:val="center"/>
    </w:pPr>
    <w:rPr>
      <w:sz w:val="28"/>
      <w:szCs w:val="20"/>
      <w:lang w:val="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400000"/>
      </a:dk1>
      <a:lt1>
        <a:sysClr val="window" lastClr="C0DC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7421</Words>
  <Characters>42301</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1</vt:lpstr>
    </vt:vector>
  </TitlesOfParts>
  <Company>Home</Company>
  <LinksUpToDate>false</LinksUpToDate>
  <CharactersWithSpaces>49623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Алла</dc:creator>
  <cp:keywords/>
  <cp:lastModifiedBy>VS</cp:lastModifiedBy>
  <cp:revision>3</cp:revision>
  <dcterms:created xsi:type="dcterms:W3CDTF">2014-01-15T10:17:00Z</dcterms:created>
  <dcterms:modified xsi:type="dcterms:W3CDTF">2016-09-26T18:30:00Z</dcterms:modified>
</cp:coreProperties>
</file>